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anchor distT="0" distB="0" distL="114300" distR="114300" simplePos="0" relativeHeight="251659264" behindDoc="0" locked="0" layoutInCell="1" allowOverlap="1">
            <wp:simplePos x="0" y="0"/>
            <wp:positionH relativeFrom="page">
              <wp:posOffset>457200</wp:posOffset>
            </wp:positionH>
            <wp:positionV relativeFrom="page">
              <wp:posOffset>495300</wp:posOffset>
            </wp:positionV>
            <wp:extent cx="6908800" cy="9766300"/>
            <wp:effectExtent l="0" t="0" r="6350" b="6350"/>
            <wp:wrapSquare wrapText="bothSides"/>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908800" cy="97663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textAlignment w:val="auto"/>
        <w:sectPr>
          <w:pgSz w:w="12320" w:h="16820"/>
          <w:pgMar w:top="720" w:right="720" w:bottom="720" w:left="720"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pPr>
    </w:p>
    <w:sdt>
      <w:sdtPr>
        <w:rPr>
          <w:rFonts w:ascii="宋体" w:hAnsi="宋体" w:eastAsia="宋体" w:cstheme="minorBidi"/>
          <w:sz w:val="21"/>
          <w:szCs w:val="22"/>
        </w:rPr>
        <w:id w:val="147472191"/>
        <w15:color w:val="DBDBDB"/>
        <w:docPartObj>
          <w:docPartGallery w:val="Table of Contents"/>
          <w:docPartUnique/>
        </w:docPartObj>
      </w:sdtPr>
      <w:sdtEndPr>
        <w:rPr>
          <w:rFonts w:asciiTheme="minorHAnsi" w:hAnsiTheme="minorHAnsi" w:eastAsiaTheme="minorEastAsia" w:cstheme="minorBidi"/>
          <w:sz w:val="21"/>
          <w:szCs w:val="22"/>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
            <w:tabs>
              <w:tab w:val="right" w:leader="dot" w:pos="9800"/>
            </w:tabs>
          </w:pPr>
          <w:r>
            <w:fldChar w:fldCharType="begin"/>
          </w:r>
          <w:r>
            <w:instrText xml:space="preserve">TOC \o "1-1" \h \u </w:instrText>
          </w:r>
          <w:r>
            <w:fldChar w:fldCharType="separate"/>
          </w:r>
          <w:r>
            <w:fldChar w:fldCharType="begin"/>
          </w:r>
          <w:r>
            <w:instrText xml:space="preserve"> HYPERLINK \l _Toc15180 </w:instrText>
          </w:r>
          <w:r>
            <w:fldChar w:fldCharType="separate"/>
          </w:r>
          <w:r>
            <w:rPr>
              <w:rFonts w:hint="eastAsia" w:ascii="宋体" w:hAnsi="宋体" w:eastAsia="宋体"/>
            </w:rPr>
            <w:t>电子商务专业人才培养方案</w:t>
          </w:r>
          <w:r>
            <w:tab/>
          </w:r>
          <w:r>
            <w:fldChar w:fldCharType="begin"/>
          </w:r>
          <w:r>
            <w:instrText xml:space="preserve"> PAGEREF _Toc15180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_Toc18710 </w:instrText>
          </w:r>
          <w:r>
            <w:fldChar w:fldCharType="separate"/>
          </w:r>
          <w:r>
            <w:rPr>
              <w:rFonts w:hint="eastAsia" w:ascii="宋体" w:hAnsi="宋体" w:eastAsia="宋体"/>
            </w:rPr>
            <w:t>一、专业名称及代码</w:t>
          </w:r>
          <w:r>
            <w:tab/>
          </w:r>
          <w:r>
            <w:fldChar w:fldCharType="begin"/>
          </w:r>
          <w:r>
            <w:instrText xml:space="preserve"> PAGEREF _Toc18710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_Toc17640 </w:instrText>
          </w:r>
          <w:r>
            <w:fldChar w:fldCharType="separate"/>
          </w:r>
          <w:r>
            <w:rPr>
              <w:rFonts w:hint="eastAsia" w:ascii="宋体" w:hAnsi="宋体" w:eastAsia="宋体"/>
            </w:rPr>
            <w:t>二、入学要求</w:t>
          </w:r>
          <w:r>
            <w:tab/>
          </w:r>
          <w:r>
            <w:fldChar w:fldCharType="begin"/>
          </w:r>
          <w:r>
            <w:instrText xml:space="preserve"> PAGEREF _Toc17640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_Toc17361 </w:instrText>
          </w:r>
          <w:r>
            <w:fldChar w:fldCharType="separate"/>
          </w:r>
          <w:r>
            <w:rPr>
              <w:rFonts w:hint="eastAsia" w:ascii="宋体" w:hAnsi="宋体" w:eastAsia="宋体"/>
            </w:rPr>
            <w:t>三、学制</w:t>
          </w:r>
          <w:r>
            <w:tab/>
          </w:r>
          <w:r>
            <w:fldChar w:fldCharType="begin"/>
          </w:r>
          <w:r>
            <w:instrText xml:space="preserve"> PAGEREF _Toc17361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_Toc2596 </w:instrText>
          </w:r>
          <w:r>
            <w:fldChar w:fldCharType="separate"/>
          </w:r>
          <w:r>
            <w:rPr>
              <w:rFonts w:hint="eastAsia" w:ascii="宋体" w:hAnsi="宋体" w:eastAsia="宋体"/>
            </w:rPr>
            <w:t>四、适用学生</w:t>
          </w:r>
          <w:r>
            <w:tab/>
          </w:r>
          <w:r>
            <w:fldChar w:fldCharType="begin"/>
          </w:r>
          <w:r>
            <w:instrText xml:space="preserve"> PAGEREF _Toc2596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_Toc24434 </w:instrText>
          </w:r>
          <w:r>
            <w:fldChar w:fldCharType="separate"/>
          </w:r>
          <w:r>
            <w:rPr>
              <w:rFonts w:hint="eastAsia" w:ascii="宋体" w:hAnsi="宋体" w:eastAsia="宋体"/>
            </w:rPr>
            <w:t>五、职业面向</w:t>
          </w:r>
          <w:r>
            <w:tab/>
          </w:r>
          <w:r>
            <w:fldChar w:fldCharType="begin"/>
          </w:r>
          <w:r>
            <w:instrText xml:space="preserve"> PAGEREF _Toc24434 \h </w:instrText>
          </w:r>
          <w:r>
            <w:fldChar w:fldCharType="separate"/>
          </w:r>
          <w:r>
            <w:t>1</w:t>
          </w:r>
          <w:r>
            <w:fldChar w:fldCharType="end"/>
          </w:r>
          <w:r>
            <w:fldChar w:fldCharType="end"/>
          </w:r>
        </w:p>
        <w:p>
          <w:pPr>
            <w:pStyle w:val="4"/>
            <w:tabs>
              <w:tab w:val="right" w:leader="dot" w:pos="9800"/>
            </w:tabs>
          </w:pPr>
          <w:r>
            <w:fldChar w:fldCharType="begin"/>
          </w:r>
          <w:r>
            <w:instrText xml:space="preserve"> HYPERLINK \l _Toc21092 </w:instrText>
          </w:r>
          <w:r>
            <w:fldChar w:fldCharType="separate"/>
          </w:r>
          <w:r>
            <w:rPr>
              <w:rFonts w:hint="eastAsia" w:ascii="宋体" w:hAnsi="宋体" w:eastAsia="宋体"/>
            </w:rPr>
            <w:t>六、培养目标与培养规格</w:t>
          </w:r>
          <w:r>
            <w:tab/>
          </w:r>
          <w:r>
            <w:fldChar w:fldCharType="begin"/>
          </w:r>
          <w:r>
            <w:instrText xml:space="preserve"> PAGEREF _Toc21092 \h </w:instrText>
          </w:r>
          <w:r>
            <w:fldChar w:fldCharType="separate"/>
          </w:r>
          <w:r>
            <w:t>2</w:t>
          </w:r>
          <w:r>
            <w:fldChar w:fldCharType="end"/>
          </w:r>
          <w:r>
            <w:fldChar w:fldCharType="end"/>
          </w:r>
        </w:p>
        <w:p>
          <w:pPr>
            <w:pStyle w:val="4"/>
            <w:tabs>
              <w:tab w:val="right" w:leader="dot" w:pos="9800"/>
            </w:tabs>
          </w:pPr>
          <w:r>
            <w:fldChar w:fldCharType="begin"/>
          </w:r>
          <w:r>
            <w:instrText xml:space="preserve"> HYPERLINK \l _Toc7663 </w:instrText>
          </w:r>
          <w:r>
            <w:fldChar w:fldCharType="separate"/>
          </w:r>
          <w:r>
            <w:rPr>
              <w:rFonts w:hint="eastAsia" w:ascii="宋体" w:hAnsi="宋体" w:eastAsia="宋体"/>
            </w:rPr>
            <w:t>七、课程设置及要求</w:t>
          </w:r>
          <w:r>
            <w:tab/>
          </w:r>
          <w:r>
            <w:fldChar w:fldCharType="begin"/>
          </w:r>
          <w:r>
            <w:instrText xml:space="preserve"> PAGEREF _Toc7663 \h </w:instrText>
          </w:r>
          <w:r>
            <w:fldChar w:fldCharType="separate"/>
          </w:r>
          <w:r>
            <w:t>5</w:t>
          </w:r>
          <w:r>
            <w:fldChar w:fldCharType="end"/>
          </w:r>
          <w:r>
            <w:fldChar w:fldCharType="end"/>
          </w:r>
        </w:p>
        <w:p>
          <w:pPr>
            <w:pStyle w:val="4"/>
            <w:tabs>
              <w:tab w:val="right" w:leader="dot" w:pos="9800"/>
            </w:tabs>
          </w:pPr>
          <w:r>
            <w:fldChar w:fldCharType="begin"/>
          </w:r>
          <w:r>
            <w:instrText xml:space="preserve"> HYPERLINK \l _Toc5979 </w:instrText>
          </w:r>
          <w:r>
            <w:fldChar w:fldCharType="separate"/>
          </w:r>
          <w:r>
            <w:rPr>
              <w:rFonts w:hint="eastAsia" w:ascii="宋体" w:hAnsi="宋体" w:eastAsia="宋体"/>
            </w:rPr>
            <w:t>八、教学进程安排表</w:t>
          </w:r>
          <w:r>
            <w:tab/>
          </w:r>
          <w:r>
            <w:fldChar w:fldCharType="begin"/>
          </w:r>
          <w:r>
            <w:instrText xml:space="preserve"> PAGEREF _Toc5979 \h </w:instrText>
          </w:r>
          <w:r>
            <w:fldChar w:fldCharType="separate"/>
          </w:r>
          <w:r>
            <w:t>54</w:t>
          </w:r>
          <w:r>
            <w:fldChar w:fldCharType="end"/>
          </w:r>
          <w:r>
            <w:fldChar w:fldCharType="end"/>
          </w:r>
        </w:p>
        <w:p>
          <w:pPr>
            <w:pStyle w:val="4"/>
            <w:tabs>
              <w:tab w:val="right" w:leader="dot" w:pos="9800"/>
            </w:tabs>
          </w:pPr>
          <w:r>
            <w:fldChar w:fldCharType="begin"/>
          </w:r>
          <w:r>
            <w:instrText xml:space="preserve"> HYPERLINK \l _Toc31581 </w:instrText>
          </w:r>
          <w:r>
            <w:fldChar w:fldCharType="separate"/>
          </w:r>
          <w:r>
            <w:rPr>
              <w:rFonts w:hint="eastAsia" w:ascii="宋体" w:hAnsi="宋体" w:eastAsia="宋体"/>
            </w:rPr>
            <w:t>九、实施保障</w:t>
          </w:r>
          <w:r>
            <w:tab/>
          </w:r>
          <w:r>
            <w:fldChar w:fldCharType="begin"/>
          </w:r>
          <w:r>
            <w:instrText xml:space="preserve"> PAGEREF _Toc31581 \h </w:instrText>
          </w:r>
          <w:r>
            <w:fldChar w:fldCharType="separate"/>
          </w:r>
          <w:r>
            <w:t>55</w:t>
          </w:r>
          <w:r>
            <w:fldChar w:fldCharType="end"/>
          </w:r>
          <w:r>
            <w:fldChar w:fldCharType="end"/>
          </w:r>
        </w:p>
        <w:p>
          <w:pPr>
            <w:pStyle w:val="4"/>
            <w:tabs>
              <w:tab w:val="right" w:leader="dot" w:pos="9800"/>
            </w:tabs>
          </w:pPr>
          <w:r>
            <w:fldChar w:fldCharType="begin"/>
          </w:r>
          <w:r>
            <w:instrText xml:space="preserve"> HYPERLINK \l _Toc28984 </w:instrText>
          </w:r>
          <w:r>
            <w:fldChar w:fldCharType="separate"/>
          </w:r>
          <w:r>
            <w:rPr>
              <w:rFonts w:hint="eastAsia" w:ascii="宋体" w:hAnsi="宋体" w:eastAsia="宋体"/>
            </w:rPr>
            <w:t>十、质量管理</w:t>
          </w:r>
          <w:r>
            <w:tab/>
          </w:r>
          <w:r>
            <w:fldChar w:fldCharType="begin"/>
          </w:r>
          <w:r>
            <w:instrText xml:space="preserve"> PAGEREF _Toc28984 \h </w:instrText>
          </w:r>
          <w:r>
            <w:fldChar w:fldCharType="separate"/>
          </w:r>
          <w:r>
            <w:t>61</w:t>
          </w:r>
          <w:r>
            <w:fldChar w:fldCharType="end"/>
          </w:r>
          <w:r>
            <w:fldChar w:fldCharType="end"/>
          </w:r>
        </w:p>
        <w:p>
          <w:pPr>
            <w:pStyle w:val="4"/>
            <w:tabs>
              <w:tab w:val="right" w:leader="dot" w:pos="9800"/>
            </w:tabs>
          </w:pPr>
          <w:r>
            <w:fldChar w:fldCharType="begin"/>
          </w:r>
          <w:r>
            <w:instrText xml:space="preserve"> HYPERLINK \l _Toc12788 </w:instrText>
          </w:r>
          <w:r>
            <w:fldChar w:fldCharType="separate"/>
          </w:r>
          <w:r>
            <w:rPr>
              <w:rFonts w:hint="eastAsia" w:ascii="宋体" w:hAnsi="宋体" w:eastAsia="宋体"/>
            </w:rPr>
            <w:t>十一、毕业要求</w:t>
          </w:r>
          <w:r>
            <w:tab/>
          </w:r>
          <w:r>
            <w:fldChar w:fldCharType="begin"/>
          </w:r>
          <w:r>
            <w:instrText xml:space="preserve"> PAGEREF _Toc12788 \h </w:instrText>
          </w:r>
          <w:r>
            <w:fldChar w:fldCharType="separate"/>
          </w:r>
          <w:r>
            <w:t>62</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sectPr>
              <w:footerReference r:id="rId3" w:type="default"/>
              <w:type w:val="continuous"/>
              <w:pgSz w:w="12060" w:h="16820"/>
              <w:pgMar w:top="1440" w:right="720" w:bottom="1440" w:left="1540" w:header="0" w:footer="1200" w:gutter="0"/>
              <w:pgNumType w:start="1"/>
              <w:cols w:space="720" w:num="1"/>
            </w:sectPr>
          </w:pPr>
          <w:r>
            <w:fldChar w:fldCharType="end"/>
          </w:r>
        </w:p>
      </w:sdtContent>
    </w:sdt>
    <w:p>
      <w:pPr>
        <w:keepNext w:val="0"/>
        <w:keepLines w:val="0"/>
        <w:pageBreakBefore w:val="0"/>
        <w:widowControl w:val="0"/>
        <w:kinsoku/>
        <w:wordWrap/>
        <w:overflowPunct/>
        <w:topLinePunct w:val="0"/>
        <w:autoSpaceDE/>
        <w:autoSpaceDN/>
        <w:bidi w:val="0"/>
        <w:adjustRightInd/>
        <w:snapToGrid/>
        <w:spacing w:after="220" w:line="360" w:lineRule="auto"/>
        <w:ind w:firstLine="1820"/>
        <w:jc w:val="both"/>
        <w:textAlignment w:val="auto"/>
        <w:outlineLvl w:val="0"/>
      </w:pPr>
      <w:bookmarkStart w:id="0" w:name="_Toc15180"/>
      <w:r>
        <w:rPr>
          <w:rFonts w:hint="eastAsia" w:ascii="宋体" w:hAnsi="宋体" w:eastAsia="宋体"/>
          <w:color w:val="000000"/>
          <w:sz w:val="44"/>
          <w:u w:val="none"/>
        </w:rPr>
        <w:t>电子商务</w:t>
      </w:r>
      <w:r>
        <w:rPr>
          <w:rFonts w:hint="eastAsia" w:ascii="宋体" w:hAnsi="宋体" w:eastAsia="宋体"/>
          <w:color w:val="000000"/>
          <w:sz w:val="44"/>
        </w:rPr>
        <w:t>专业人才培养方案</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outlineLvl w:val="0"/>
      </w:pPr>
      <w:bookmarkStart w:id="1" w:name="_Toc18710"/>
      <w:r>
        <w:rPr>
          <w:rFonts w:hint="eastAsia" w:ascii="宋体" w:hAnsi="宋体" w:eastAsia="宋体"/>
          <w:color w:val="000000"/>
          <w:sz w:val="30"/>
        </w:rPr>
        <w:t>一、专业名称及代码</w:t>
      </w:r>
      <w:bookmarkEnd w:id="1"/>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0"/>
        </w:rPr>
        <w:t>专业名称：电子商务</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0"/>
        </w:rPr>
        <w:t>专业代码：730701</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outlineLvl w:val="0"/>
      </w:pPr>
      <w:bookmarkStart w:id="2" w:name="_Toc17640"/>
      <w:r>
        <w:rPr>
          <w:rFonts w:hint="eastAsia" w:ascii="宋体" w:hAnsi="宋体" w:eastAsia="宋体"/>
          <w:color w:val="000000"/>
          <w:sz w:val="30"/>
        </w:rPr>
        <w:t>二、入学要求</w:t>
      </w:r>
      <w:bookmarkEnd w:id="2"/>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0"/>
        </w:rPr>
        <w:t>初中毕业生或具有同等学力者</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outlineLvl w:val="0"/>
        <w:rPr>
          <w:rFonts w:hint="eastAsia" w:ascii="宋体" w:hAnsi="宋体" w:eastAsia="宋体"/>
          <w:color w:val="000000"/>
          <w:sz w:val="30"/>
        </w:rPr>
      </w:pPr>
      <w:bookmarkStart w:id="3" w:name="_Toc17361"/>
      <w:r>
        <w:rPr>
          <w:rFonts w:hint="eastAsia" w:ascii="宋体" w:hAnsi="宋体" w:eastAsia="宋体"/>
          <w:color w:val="000000"/>
          <w:sz w:val="30"/>
        </w:rPr>
        <w:t>三、学制</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0"/>
        </w:rPr>
        <w:t>学制3年</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outlineLvl w:val="0"/>
      </w:pPr>
      <w:bookmarkStart w:id="4" w:name="_Toc2596"/>
      <w:r>
        <w:rPr>
          <w:rFonts w:hint="eastAsia" w:ascii="宋体" w:hAnsi="宋体" w:eastAsia="宋体"/>
          <w:color w:val="000000"/>
          <w:sz w:val="30"/>
        </w:rPr>
        <w:t>四、适用学生</w:t>
      </w:r>
      <w:bookmarkEnd w:id="4"/>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0"/>
          <w:lang w:eastAsia="zh-CN"/>
        </w:rPr>
        <w:t>电子商务专业</w:t>
      </w:r>
      <w:r>
        <w:rPr>
          <w:rFonts w:hint="eastAsia" w:ascii="宋体" w:hAnsi="宋体" w:eastAsia="宋体"/>
          <w:color w:val="000000"/>
          <w:sz w:val="30"/>
        </w:rPr>
        <w:t>学生</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outlineLvl w:val="0"/>
      </w:pPr>
      <w:bookmarkStart w:id="5" w:name="_Toc24434"/>
      <w:r>
        <w:rPr>
          <w:rFonts w:hint="eastAsia" w:ascii="宋体" w:hAnsi="宋体" w:eastAsia="宋体"/>
          <w:color w:val="000000"/>
          <w:sz w:val="30"/>
        </w:rPr>
        <w:t>五、职业面向</w:t>
      </w:r>
      <w:bookmarkEnd w:id="5"/>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pPr>
      <w:r>
        <w:rPr>
          <w:rFonts w:hint="eastAsia" w:ascii="宋体" w:hAnsi="宋体" w:eastAsia="宋体"/>
          <w:color w:val="000000"/>
          <w:sz w:val="30"/>
        </w:rPr>
        <w:t>毕业生主要面向电子商务服务与管理类、电子商务信息技术类、物流管理类、市场营销类、连锁经营类等行业就业和自主创业，从事网络客服、网站（网店）运营与管理、</w:t>
      </w:r>
      <w:r>
        <w:rPr>
          <w:rFonts w:hint="eastAsia" w:ascii="宋体" w:hAnsi="宋体" w:eastAsia="宋体"/>
          <w:color w:val="000000"/>
          <w:sz w:val="30"/>
          <w:lang w:val="en-US" w:eastAsia="zh-CN"/>
        </w:rPr>
        <w:t>新媒体运营、</w:t>
      </w:r>
      <w:r>
        <w:rPr>
          <w:rFonts w:hint="eastAsia" w:ascii="宋体" w:hAnsi="宋体" w:eastAsia="宋体"/>
          <w:color w:val="000000"/>
          <w:sz w:val="30"/>
        </w:rPr>
        <w:t>网店美工、网络编辑、供应链管理、网络营销推广等工作。</w:t>
      </w:r>
    </w:p>
    <w:p>
      <w:pPr>
        <w:keepNext w:val="0"/>
        <w:keepLines w:val="0"/>
        <w:pageBreakBefore w:val="0"/>
        <w:widowControl w:val="0"/>
        <w:kinsoku/>
        <w:wordWrap/>
        <w:overflowPunct/>
        <w:topLinePunct w:val="0"/>
        <w:autoSpaceDE/>
        <w:autoSpaceDN/>
        <w:bidi w:val="0"/>
        <w:adjustRightInd/>
        <w:snapToGrid/>
        <w:spacing w:after="1000" w:line="360" w:lineRule="auto"/>
        <w:ind w:firstLine="640"/>
        <w:jc w:val="both"/>
        <w:textAlignment w:val="auto"/>
      </w:pPr>
      <w:r>
        <w:rPr>
          <w:rFonts w:hint="eastAsia" w:ascii="宋体" w:hAnsi="宋体" w:eastAsia="宋体"/>
          <w:color w:val="000000"/>
          <w:sz w:val="30"/>
        </w:rPr>
        <w:t>适应的岗位群为：①电子商务岗位群；②</w:t>
      </w:r>
      <w:r>
        <w:rPr>
          <w:rFonts w:hint="eastAsia" w:ascii="宋体" w:hAnsi="宋体" w:eastAsia="宋体"/>
          <w:color w:val="000000"/>
          <w:sz w:val="30"/>
          <w:lang w:val="en-US" w:eastAsia="zh-CN"/>
        </w:rPr>
        <w:t>新媒体运营岗位群；</w:t>
      </w:r>
      <w:r>
        <w:rPr>
          <w:rFonts w:hint="eastAsia" w:ascii="宋体" w:hAnsi="宋体" w:eastAsia="宋体"/>
          <w:color w:val="000000"/>
          <w:sz w:val="30"/>
        </w:rPr>
        <w:t>③物流管理岗位群；④市场营销岗位群；⑤连锁经营岗位群。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表1职业面向</w:t>
      </w:r>
    </w:p>
    <w:p>
      <w:pPr>
        <w:keepNext w:val="0"/>
        <w:keepLines w:val="0"/>
        <w:pageBreakBefore w:val="0"/>
        <w:widowControl w:val="0"/>
        <w:kinsoku/>
        <w:wordWrap/>
        <w:overflowPunct/>
        <w:topLinePunct w:val="0"/>
        <w:autoSpaceDE/>
        <w:autoSpaceDN/>
        <w:bidi w:val="0"/>
        <w:adjustRightInd/>
        <w:snapToGrid/>
        <w:spacing w:line="360" w:lineRule="auto"/>
        <w:ind w:firstLine="3680"/>
        <w:jc w:val="both"/>
        <w:textAlignment w:val="auto"/>
        <w:sectPr>
          <w:footerReference r:id="rId4" w:type="default"/>
          <w:type w:val="continuous"/>
          <w:pgSz w:w="11900" w:h="16820"/>
          <w:pgMar w:top="1440" w:right="1440" w:bottom="1440" w:left="1540" w:header="0" w:footer="1200" w:gutter="0"/>
          <w:pgNumType w:fmt="decimal" w:start="1"/>
          <w:cols w:space="720" w:num="1"/>
        </w:sectPr>
      </w:pPr>
    </w:p>
    <w:tbl>
      <w:tblPr>
        <w:tblStyle w:val="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3"/>
        <w:gridCol w:w="1122"/>
        <w:gridCol w:w="1143"/>
        <w:gridCol w:w="962"/>
        <w:gridCol w:w="1363"/>
        <w:gridCol w:w="1363"/>
        <w:gridCol w:w="42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before="105" w:line="360" w:lineRule="auto"/>
              <w:jc w:val="center"/>
              <w:textAlignment w:val="auto"/>
              <w:rPr>
                <w:sz w:val="18"/>
                <w:szCs w:val="18"/>
              </w:rPr>
            </w:pPr>
            <w:r>
              <w:rPr>
                <w:rFonts w:hint="eastAsia" w:ascii="宋体" w:hAnsi="宋体" w:eastAsia="宋体"/>
                <w:color w:val="000000"/>
                <w:sz w:val="18"/>
                <w:szCs w:val="18"/>
              </w:rPr>
              <w:t>所属专业大类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（代码）</w:t>
            </w:r>
          </w:p>
        </w:tc>
        <w:tc>
          <w:tcPr>
            <w:tcW w:w="1120" w:type="dxa"/>
            <w:vAlign w:val="top"/>
          </w:tcPr>
          <w:p>
            <w:pPr>
              <w:keepNext w:val="0"/>
              <w:keepLines w:val="0"/>
              <w:pageBreakBefore w:val="0"/>
              <w:widowControl w:val="0"/>
              <w:kinsoku/>
              <w:wordWrap/>
              <w:overflowPunct/>
              <w:topLinePunct w:val="0"/>
              <w:autoSpaceDE/>
              <w:autoSpaceDN/>
              <w:bidi w:val="0"/>
              <w:adjustRightInd/>
              <w:snapToGrid/>
              <w:spacing w:before="105" w:line="360" w:lineRule="auto"/>
              <w:jc w:val="center"/>
              <w:textAlignment w:val="auto"/>
              <w:rPr>
                <w:sz w:val="18"/>
                <w:szCs w:val="18"/>
              </w:rPr>
            </w:pPr>
            <w:r>
              <w:rPr>
                <w:rFonts w:hint="eastAsia" w:ascii="宋体" w:hAnsi="宋体" w:eastAsia="宋体"/>
                <w:color w:val="000000"/>
                <w:sz w:val="18"/>
                <w:szCs w:val="18"/>
              </w:rPr>
              <w:t>所属专业类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（代码）</w:t>
            </w:r>
          </w:p>
        </w:tc>
        <w:tc>
          <w:tcPr>
            <w:tcW w:w="1140" w:type="dxa"/>
            <w:vAlign w:val="top"/>
          </w:tcPr>
          <w:p>
            <w:pPr>
              <w:keepNext w:val="0"/>
              <w:keepLines w:val="0"/>
              <w:pageBreakBefore w:val="0"/>
              <w:widowControl w:val="0"/>
              <w:kinsoku/>
              <w:wordWrap/>
              <w:overflowPunct/>
              <w:topLinePunct w:val="0"/>
              <w:autoSpaceDE/>
              <w:autoSpaceDN/>
              <w:bidi w:val="0"/>
              <w:adjustRightInd/>
              <w:snapToGrid/>
              <w:spacing w:before="96" w:line="360" w:lineRule="auto"/>
              <w:jc w:val="center"/>
              <w:textAlignment w:val="auto"/>
              <w:rPr>
                <w:sz w:val="18"/>
                <w:szCs w:val="18"/>
              </w:rPr>
            </w:pPr>
            <w:r>
              <w:rPr>
                <w:rFonts w:hint="eastAsia" w:ascii="宋体" w:hAnsi="宋体" w:eastAsia="宋体"/>
                <w:color w:val="000000"/>
                <w:sz w:val="18"/>
                <w:szCs w:val="18"/>
              </w:rPr>
              <w:t>专业名称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（代码）</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对应行业</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主要职业类别</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before="105" w:line="360" w:lineRule="auto"/>
              <w:jc w:val="center"/>
              <w:textAlignment w:val="auto"/>
              <w:rPr>
                <w:sz w:val="18"/>
                <w:szCs w:val="18"/>
              </w:rPr>
            </w:pPr>
            <w:r>
              <w:rPr>
                <w:rFonts w:hint="eastAsia" w:ascii="宋体" w:hAnsi="宋体" w:eastAsia="宋体"/>
                <w:color w:val="000000"/>
                <w:sz w:val="18"/>
                <w:szCs w:val="18"/>
              </w:rPr>
              <w:t>主要岗位类别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（或技术领域）</w:t>
            </w:r>
          </w:p>
        </w:tc>
        <w:tc>
          <w:tcPr>
            <w:tcW w:w="1780" w:type="dxa"/>
            <w:gridSpan w:val="2"/>
            <w:vAlign w:val="top"/>
          </w:tcPr>
          <w:p>
            <w:pPr>
              <w:keepNext w:val="0"/>
              <w:keepLines w:val="0"/>
              <w:pageBreakBefore w:val="0"/>
              <w:widowControl w:val="0"/>
              <w:kinsoku/>
              <w:wordWrap/>
              <w:overflowPunct/>
              <w:topLinePunct w:val="0"/>
              <w:autoSpaceDE/>
              <w:autoSpaceDN/>
              <w:bidi w:val="0"/>
              <w:adjustRightInd/>
              <w:snapToGrid/>
              <w:spacing w:before="98" w:line="360" w:lineRule="auto"/>
              <w:jc w:val="center"/>
              <w:textAlignment w:val="auto"/>
              <w:rPr>
                <w:sz w:val="18"/>
                <w:szCs w:val="18"/>
              </w:rPr>
            </w:pPr>
            <w:r>
              <w:rPr>
                <w:rFonts w:hint="eastAsia" w:ascii="宋体" w:hAnsi="宋体" w:eastAsia="宋体"/>
                <w:color w:val="000000"/>
                <w:sz w:val="18"/>
                <w:szCs w:val="18"/>
              </w:rPr>
              <w:t>职业资格证书和技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before="1173" w:line="360" w:lineRule="auto"/>
              <w:ind w:left="120" w:firstLine="0"/>
              <w:jc w:val="left"/>
              <w:textAlignment w:val="auto"/>
              <w:rPr>
                <w:sz w:val="18"/>
                <w:szCs w:val="18"/>
              </w:rPr>
            </w:pPr>
            <w:r>
              <w:rPr>
                <w:rFonts w:hint="eastAsia" w:ascii="宋体" w:hAnsi="宋体" w:eastAsia="宋体"/>
                <w:color w:val="000000"/>
                <w:sz w:val="18"/>
                <w:szCs w:val="18"/>
              </w:rPr>
              <w:t>财经商贸大类</w:t>
            </w:r>
          </w:p>
          <w:p>
            <w:pPr>
              <w:keepNext w:val="0"/>
              <w:keepLines w:val="0"/>
              <w:pageBreakBefore w:val="0"/>
              <w:widowControl w:val="0"/>
              <w:kinsoku/>
              <w:wordWrap/>
              <w:overflowPunct/>
              <w:topLinePunct w:val="0"/>
              <w:autoSpaceDE/>
              <w:autoSpaceDN/>
              <w:bidi w:val="0"/>
              <w:adjustRightInd/>
              <w:snapToGrid/>
              <w:spacing w:before="7" w:line="360" w:lineRule="auto"/>
              <w:jc w:val="center"/>
              <w:textAlignment w:val="auto"/>
              <w:rPr>
                <w:sz w:val="18"/>
                <w:szCs w:val="18"/>
              </w:rPr>
            </w:pPr>
            <w:r>
              <w:rPr>
                <w:rFonts w:hint="eastAsia" w:ascii="Arial" w:hAnsi="Arial" w:eastAsia="Arial"/>
                <w:color w:val="000000"/>
                <w:sz w:val="18"/>
                <w:szCs w:val="18"/>
              </w:rPr>
              <w:t>(73)</w:t>
            </w:r>
          </w:p>
        </w:tc>
        <w:tc>
          <w:tcPr>
            <w:tcW w:w="1120" w:type="dxa"/>
            <w:vAlign w:val="top"/>
          </w:tcPr>
          <w:p>
            <w:pPr>
              <w:keepNext w:val="0"/>
              <w:keepLines w:val="0"/>
              <w:pageBreakBefore w:val="0"/>
              <w:widowControl w:val="0"/>
              <w:kinsoku/>
              <w:wordWrap/>
              <w:overflowPunct/>
              <w:topLinePunct w:val="0"/>
              <w:autoSpaceDE/>
              <w:autoSpaceDN/>
              <w:bidi w:val="0"/>
              <w:adjustRightInd/>
              <w:snapToGrid/>
              <w:spacing w:before="1158" w:line="360" w:lineRule="auto"/>
              <w:jc w:val="center"/>
              <w:textAlignment w:val="auto"/>
              <w:rPr>
                <w:sz w:val="18"/>
                <w:szCs w:val="18"/>
              </w:rPr>
            </w:pPr>
            <w:r>
              <w:rPr>
                <w:rFonts w:hint="eastAsia" w:ascii="宋体" w:hAnsi="宋体" w:eastAsia="宋体"/>
                <w:color w:val="000000"/>
                <w:sz w:val="18"/>
                <w:szCs w:val="18"/>
              </w:rPr>
              <w:t>电子商务类(7307)</w:t>
            </w:r>
          </w:p>
        </w:tc>
        <w:tc>
          <w:tcPr>
            <w:tcW w:w="1140" w:type="dxa"/>
            <w:vAlign w:val="top"/>
          </w:tcPr>
          <w:p>
            <w:pPr>
              <w:keepNext w:val="0"/>
              <w:keepLines w:val="0"/>
              <w:pageBreakBefore w:val="0"/>
              <w:widowControl w:val="0"/>
              <w:kinsoku/>
              <w:wordWrap/>
              <w:overflowPunct/>
              <w:topLinePunct w:val="0"/>
              <w:autoSpaceDE/>
              <w:autoSpaceDN/>
              <w:bidi w:val="0"/>
              <w:adjustRightInd/>
              <w:snapToGrid/>
              <w:spacing w:before="1158" w:line="360" w:lineRule="auto"/>
              <w:jc w:val="center"/>
              <w:textAlignment w:val="auto"/>
              <w:rPr>
                <w:sz w:val="18"/>
                <w:szCs w:val="18"/>
              </w:rPr>
            </w:pPr>
            <w:r>
              <w:rPr>
                <w:rFonts w:hint="eastAsia" w:ascii="宋体" w:hAnsi="宋体" w:eastAsia="宋体"/>
                <w:color w:val="000000"/>
                <w:sz w:val="18"/>
                <w:szCs w:val="18"/>
              </w:rPr>
              <w:t>电子商务(730701)</w:t>
            </w:r>
          </w:p>
        </w:tc>
        <w:tc>
          <w:tcPr>
            <w:tcW w:w="960" w:type="dxa"/>
            <w:vAlign w:val="top"/>
          </w:tcPr>
          <w:p>
            <w:pPr>
              <w:keepNext w:val="0"/>
              <w:keepLines w:val="0"/>
              <w:pageBreakBefore w:val="0"/>
              <w:widowControl w:val="0"/>
              <w:kinsoku/>
              <w:wordWrap/>
              <w:overflowPunct/>
              <w:topLinePunct w:val="0"/>
              <w:autoSpaceDE/>
              <w:autoSpaceDN/>
              <w:bidi w:val="0"/>
              <w:adjustRightInd/>
              <w:snapToGrid/>
              <w:spacing w:before="472" w:line="360" w:lineRule="auto"/>
              <w:jc w:val="center"/>
              <w:textAlignment w:val="auto"/>
              <w:rPr>
                <w:sz w:val="18"/>
                <w:szCs w:val="18"/>
              </w:rPr>
            </w:pPr>
            <w:r>
              <w:rPr>
                <w:rFonts w:hint="eastAsia" w:ascii="宋体" w:hAnsi="宋体" w:eastAsia="宋体"/>
                <w:color w:val="000000"/>
                <w:sz w:val="18"/>
                <w:szCs w:val="18"/>
              </w:rPr>
              <w:t>批发业；零售业；新媒体美工；互联网和相关服务</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before="341" w:line="360" w:lineRule="auto"/>
              <w:jc w:val="center"/>
              <w:textAlignment w:val="auto"/>
              <w:rPr>
                <w:sz w:val="18"/>
                <w:szCs w:val="18"/>
              </w:rPr>
            </w:pPr>
            <w:r>
              <w:rPr>
                <w:rFonts w:hint="eastAsia" w:ascii="宋体" w:hAnsi="宋体" w:eastAsia="宋体"/>
                <w:color w:val="000000"/>
                <w:sz w:val="18"/>
                <w:szCs w:val="18"/>
              </w:rPr>
              <w:t>商品摄影师；电子商务师；美工师；运营专员；推广专员；新媒体营销专员</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before="805" w:line="360" w:lineRule="auto"/>
              <w:ind w:left="80" w:firstLine="0"/>
              <w:jc w:val="both"/>
              <w:textAlignment w:val="auto"/>
              <w:rPr>
                <w:sz w:val="18"/>
                <w:szCs w:val="18"/>
              </w:rPr>
            </w:pPr>
            <w:r>
              <w:rPr>
                <w:rFonts w:hint="eastAsia" w:ascii="宋体" w:hAnsi="宋体" w:eastAsia="宋体"/>
                <w:color w:val="000000"/>
                <w:sz w:val="18"/>
                <w:szCs w:val="18"/>
              </w:rPr>
              <w:t>电商运营；网络推广；电商美工；电商客服</w:t>
            </w:r>
          </w:p>
        </w:tc>
        <w:tc>
          <w:tcPr>
            <w:tcW w:w="420" w:type="dxa"/>
            <w:vAlign w:val="top"/>
          </w:tcPr>
          <w:p>
            <w:pPr>
              <w:keepNext w:val="0"/>
              <w:keepLines w:val="0"/>
              <w:pageBreakBefore w:val="0"/>
              <w:widowControl w:val="0"/>
              <w:kinsoku/>
              <w:wordWrap/>
              <w:overflowPunct/>
              <w:topLinePunct w:val="0"/>
              <w:autoSpaceDE/>
              <w:autoSpaceDN/>
              <w:bidi w:val="0"/>
              <w:adjustRightInd/>
              <w:snapToGrid/>
              <w:spacing w:before="1054" w:line="360" w:lineRule="auto"/>
              <w:ind w:left="100" w:firstLine="0"/>
              <w:jc w:val="both"/>
              <w:textAlignment w:val="auto"/>
              <w:rPr>
                <w:sz w:val="18"/>
                <w:szCs w:val="18"/>
              </w:rPr>
            </w:pPr>
            <w:r>
              <w:rPr>
                <w:rFonts w:hint="eastAsia" w:ascii="宋体" w:hAnsi="宋体" w:eastAsia="宋体"/>
                <w:color w:val="000000"/>
                <w:sz w:val="18"/>
                <w:szCs w:val="18"/>
              </w:rPr>
              <w:t>毕业证</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319" w:line="360" w:lineRule="auto"/>
              <w:jc w:val="left"/>
              <w:textAlignment w:val="auto"/>
              <w:rPr>
                <w:rFonts w:hint="default" w:ascii="宋体" w:hAnsi="宋体" w:eastAsia="宋体"/>
                <w:color w:val="000000"/>
                <w:sz w:val="18"/>
                <w:szCs w:val="18"/>
                <w:lang w:val="en-US" w:eastAsia="zh-CN"/>
              </w:rPr>
            </w:pPr>
            <w:r>
              <w:rPr>
                <w:rFonts w:hint="eastAsia" w:ascii="宋体" w:hAnsi="宋体" w:eastAsia="宋体"/>
                <w:color w:val="000000"/>
                <w:sz w:val="18"/>
                <w:szCs w:val="18"/>
              </w:rPr>
              <w:t>计算机等级证</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普通话等级证；“1+X”职业技能等级证。</w:t>
            </w:r>
          </w:p>
        </w:tc>
      </w:tr>
    </w:tbl>
    <w:p>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sz w:val="21"/>
          <w:szCs w:val="21"/>
        </w:rPr>
      </w:pPr>
      <w:r>
        <w:rPr>
          <w:rFonts w:hint="eastAsia" w:ascii="宋体" w:hAnsi="宋体" w:eastAsia="宋体"/>
          <w:color w:val="000000"/>
          <w:sz w:val="21"/>
          <w:szCs w:val="21"/>
        </w:rPr>
        <w:t>表2专业面向岗位</w:t>
      </w:r>
    </w:p>
    <w:tbl>
      <w:tblPr>
        <w:tblStyle w:val="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86"/>
        <w:gridCol w:w="1868"/>
        <w:gridCol w:w="2049"/>
        <w:gridCol w:w="186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序号</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岗位群</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初始岗位</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发展岗位</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目标岗位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Arial" w:hAnsi="Arial" w:eastAsia="Arial"/>
                <w:color w:val="000000"/>
                <w:sz w:val="18"/>
                <w:szCs w:val="18"/>
              </w:rPr>
              <w:t>1</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电子商务服务</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在线客服</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客服主管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客户经理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Arial" w:hAnsi="Arial" w:eastAsia="Arial"/>
                <w:color w:val="000000"/>
                <w:sz w:val="18"/>
                <w:szCs w:val="18"/>
              </w:rPr>
              <w:t>2</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电子商务管理</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产品专员</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运营主管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18"/>
                <w:szCs w:val="18"/>
                <w:lang w:val="en-US" w:eastAsia="zh-CN"/>
              </w:rPr>
            </w:pPr>
            <w:r>
              <w:rPr>
                <w:rFonts w:hint="eastAsia"/>
                <w:sz w:val="18"/>
                <w:szCs w:val="18"/>
                <w:lang w:val="en-US" w:eastAsia="zh-CN"/>
              </w:rPr>
              <w:t>市场部经理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Arial" w:hAnsi="Arial" w:eastAsia="Arial"/>
                <w:color w:val="000000"/>
                <w:sz w:val="18"/>
                <w:szCs w:val="18"/>
              </w:rPr>
              <w:t>3</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lang w:val="en-US" w:eastAsia="zh-CN"/>
              </w:rPr>
              <w:t>新媒体</w:t>
            </w:r>
            <w:r>
              <w:rPr>
                <w:rFonts w:hint="eastAsia" w:ascii="宋体" w:hAnsi="宋体" w:eastAsia="宋体"/>
                <w:color w:val="000000"/>
                <w:sz w:val="18"/>
                <w:szCs w:val="18"/>
              </w:rPr>
              <w:t>技术</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18"/>
                <w:szCs w:val="18"/>
                <w:lang w:val="en-US" w:eastAsia="zh-CN"/>
              </w:rPr>
            </w:pPr>
            <w:r>
              <w:rPr>
                <w:rFonts w:hint="eastAsia" w:ascii="宋体" w:hAnsi="宋体" w:eastAsia="宋体"/>
                <w:color w:val="000000"/>
                <w:sz w:val="18"/>
                <w:szCs w:val="18"/>
                <w:lang w:val="en-US" w:eastAsia="zh-CN"/>
              </w:rPr>
              <w:t>新媒体专员</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18"/>
                <w:szCs w:val="18"/>
                <w:lang w:val="en-US" w:eastAsia="zh-CN"/>
              </w:rPr>
            </w:pPr>
            <w:r>
              <w:rPr>
                <w:rFonts w:hint="eastAsia"/>
                <w:sz w:val="18"/>
                <w:szCs w:val="18"/>
                <w:lang w:val="en-US" w:eastAsia="zh-CN"/>
              </w:rPr>
              <w:t>新媒体运营主管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18"/>
                <w:szCs w:val="18"/>
                <w:lang w:val="en-US" w:eastAsia="zh-CN"/>
              </w:rPr>
            </w:pPr>
            <w:r>
              <w:rPr>
                <w:rFonts w:hint="eastAsia" w:ascii="宋体" w:hAnsi="宋体" w:eastAsia="宋体"/>
                <w:color w:val="000000"/>
                <w:sz w:val="18"/>
                <w:szCs w:val="18"/>
                <w:lang w:val="en-US" w:eastAsia="zh-CN"/>
              </w:rPr>
              <w:t>新媒体运营经理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18"/>
                <w:szCs w:val="18"/>
                <w:lang w:eastAsia="zh-CN"/>
              </w:rPr>
            </w:pPr>
            <w:r>
              <w:rPr>
                <w:rFonts w:hint="eastAsia" w:ascii="Arial" w:hAnsi="Arial" w:eastAsia="宋体"/>
                <w:color w:val="000000"/>
                <w:sz w:val="18"/>
                <w:szCs w:val="18"/>
                <w:lang w:val="en-US" w:eastAsia="zh-CN"/>
              </w:rPr>
              <w:t>4</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物流管理</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采购专员／仓储专员</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后勤主管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后勤部经理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18"/>
                <w:szCs w:val="18"/>
                <w:lang w:eastAsia="zh-CN"/>
              </w:rPr>
            </w:pPr>
            <w:r>
              <w:rPr>
                <w:rFonts w:hint="eastAsia" w:ascii="Arial" w:hAnsi="Arial" w:eastAsia="宋体"/>
                <w:color w:val="000000"/>
                <w:sz w:val="18"/>
                <w:szCs w:val="18"/>
                <w:lang w:val="en-US" w:eastAsia="zh-CN"/>
              </w:rPr>
              <w:t>5</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市场营销</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营销专员</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市场主管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市场部经理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18"/>
                <w:szCs w:val="18"/>
                <w:lang w:eastAsia="zh-CN"/>
              </w:rPr>
            </w:pPr>
            <w:r>
              <w:rPr>
                <w:rFonts w:hint="eastAsia" w:ascii="Arial" w:hAnsi="Arial" w:eastAsia="宋体"/>
                <w:color w:val="000000"/>
                <w:sz w:val="18"/>
                <w:szCs w:val="18"/>
                <w:lang w:val="en-US" w:eastAsia="zh-CN"/>
              </w:rPr>
              <w:t>6</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连锁经营</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服务人员</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产品／区域主管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18"/>
                <w:szCs w:val="18"/>
              </w:rPr>
            </w:pPr>
            <w:r>
              <w:rPr>
                <w:rFonts w:hint="eastAsia" w:ascii="宋体" w:hAnsi="宋体" w:eastAsia="宋体"/>
                <w:color w:val="000000"/>
                <w:sz w:val="18"/>
                <w:szCs w:val="18"/>
              </w:rPr>
              <w:t>企业负责人</w:t>
            </w:r>
          </w:p>
        </w:tc>
      </w:tr>
    </w:tbl>
    <w:p>
      <w:pPr>
        <w:keepNext w:val="0"/>
        <w:keepLines w:val="0"/>
        <w:pageBreakBefore w:val="0"/>
        <w:widowControl w:val="0"/>
        <w:kinsoku/>
        <w:wordWrap/>
        <w:overflowPunct/>
        <w:topLinePunct w:val="0"/>
        <w:autoSpaceDE/>
        <w:autoSpaceDN/>
        <w:bidi w:val="0"/>
        <w:adjustRightInd/>
        <w:snapToGrid/>
        <w:spacing w:before="60" w:line="360" w:lineRule="auto"/>
        <w:ind w:firstLine="560"/>
        <w:jc w:val="both"/>
        <w:textAlignment w:val="auto"/>
        <w:outlineLvl w:val="0"/>
      </w:pPr>
      <w:bookmarkStart w:id="6" w:name="_Toc21092"/>
      <w:r>
        <w:rPr>
          <w:rFonts w:hint="eastAsia" w:ascii="宋体" w:hAnsi="宋体" w:eastAsia="宋体"/>
          <w:color w:val="000000"/>
          <w:sz w:val="30"/>
        </w:rPr>
        <w:t>六、培养目标与培养规格</w:t>
      </w:r>
      <w:bookmarkEnd w:id="6"/>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pPr>
      <w:r>
        <w:rPr>
          <w:rFonts w:hint="eastAsia" w:ascii="宋体" w:hAnsi="宋体" w:eastAsia="宋体"/>
          <w:color w:val="000000"/>
          <w:sz w:val="30"/>
        </w:rPr>
        <w:t>（一）培养目标</w:t>
      </w:r>
    </w:p>
    <w:p>
      <w:pPr>
        <w:keepNext w:val="0"/>
        <w:keepLines w:val="0"/>
        <w:pageBreakBefore w:val="0"/>
        <w:widowControl w:val="0"/>
        <w:kinsoku/>
        <w:wordWrap/>
        <w:overflowPunct/>
        <w:topLinePunct w:val="0"/>
        <w:autoSpaceDE/>
        <w:autoSpaceDN/>
        <w:bidi w:val="0"/>
        <w:adjustRightInd/>
        <w:snapToGrid/>
        <w:spacing w:line="360" w:lineRule="auto"/>
        <w:ind w:left="80" w:firstLine="640"/>
        <w:jc w:val="both"/>
        <w:textAlignment w:val="auto"/>
        <w:rPr>
          <w:rFonts w:hint="default" w:ascii="宋体" w:hAnsi="宋体" w:eastAsia="宋体" w:cstheme="minorBidi"/>
          <w:color w:val="000000"/>
          <w:sz w:val="30"/>
          <w:lang w:val="en-US" w:eastAsia="zh-CN"/>
        </w:rPr>
        <w:sectPr>
          <w:footerReference r:id="rId5" w:type="default"/>
          <w:type w:val="continuous"/>
          <w:pgSz w:w="11900" w:h="16820"/>
          <w:pgMar w:top="1440" w:right="1300" w:bottom="1440" w:left="1460" w:header="0" w:footer="1200" w:gutter="0"/>
          <w:pgNumType w:fmt="decimal"/>
          <w:cols w:space="720" w:num="1"/>
        </w:sectPr>
      </w:pPr>
      <w:r>
        <w:rPr>
          <w:rFonts w:hint="eastAsia" w:ascii="宋体" w:hAnsi="宋体" w:eastAsia="宋体"/>
          <w:color w:val="000000"/>
          <w:sz w:val="30"/>
        </w:rPr>
        <w:t>本专业培养德、智、体、美、劳等全面发展、思想政治坚定、德技并修，能适应电子商务行业发展需要，具有良好的职业道德和职业素养、较强的创新意识和可持续发展能力素质，掌握必需的文化科学知识及电子商务专业等知识和电子商务营销推广、图像处理、数据分析、客户沟通技术技能，能从事电子商务运营、电子商务美工、电子商务推广、电子商务客服岗位的技术与管理工作，面向电子商务领域的第一线作业的高素质劳动者和技</w:t>
      </w:r>
      <w:r>
        <w:rPr>
          <w:rFonts w:hint="eastAsia" w:ascii="宋体" w:hAnsi="宋体" w:eastAsia="宋体" w:cstheme="minorBidi"/>
          <w:color w:val="000000"/>
          <w:sz w:val="30"/>
        </w:rPr>
        <w:t>能</w:t>
      </w:r>
      <w:r>
        <w:rPr>
          <w:rFonts w:hint="eastAsia" w:ascii="宋体" w:hAnsi="宋体" w:eastAsia="宋体" w:cstheme="minorBidi"/>
          <w:color w:val="000000"/>
          <w:sz w:val="30"/>
        </w:rPr>
        <mc:AlternateContent>
          <mc:Choice Requires="wps">
            <w:drawing>
              <wp:anchor distT="0" distB="0" distL="114300" distR="114300" simplePos="0" relativeHeight="251659264" behindDoc="0" locked="0" layoutInCell="1" allowOverlap="1">
                <wp:simplePos x="0" y="0"/>
                <wp:positionH relativeFrom="page">
                  <wp:posOffset>3352800</wp:posOffset>
                </wp:positionH>
                <wp:positionV relativeFrom="paragraph">
                  <wp:posOffset>8458200</wp:posOffset>
                </wp:positionV>
                <wp:extent cx="1384300" cy="1651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第4页共40页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4pt;margin-top:666pt;height:13pt;width:109pt;mso-position-horizontal-relative:page;z-index:251659264;mso-width-relative:page;mso-height-relative:page;" filled="f" stroked="f" coordsize="21600,21600" o:gfxdata="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Xjih9kAAAAN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第4页共40页</w:t>
                      </w:r>
                    </w:p>
                  </w:txbxContent>
                </v:textbox>
              </v:shape>
            </w:pict>
          </mc:Fallback>
        </mc:AlternateContent>
      </w:r>
      <w:r>
        <w:rPr>
          <w:rFonts w:hint="eastAsia" w:ascii="宋体" w:hAnsi="宋体" w:eastAsia="宋体" w:cstheme="minorBidi"/>
          <w:color w:val="000000"/>
          <w:sz w:val="30"/>
          <w:lang w:val="en-US" w:eastAsia="zh-CN"/>
        </w:rPr>
        <w:t>型人才。</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pPr>
      <w:r>
        <w:rPr>
          <w:rFonts w:hint="eastAsia" w:ascii="宋体" w:hAnsi="宋体" w:eastAsia="宋体"/>
          <w:color w:val="000000"/>
          <w:sz w:val="32"/>
        </w:rPr>
        <w:t>（二）培养规格</w:t>
      </w:r>
    </w:p>
    <w:p>
      <w:pPr>
        <w:keepNext w:val="0"/>
        <w:keepLines w:val="0"/>
        <w:pageBreakBefore w:val="0"/>
        <w:widowControl w:val="0"/>
        <w:kinsoku/>
        <w:wordWrap/>
        <w:overflowPunct/>
        <w:topLinePunct w:val="0"/>
        <w:autoSpaceDE/>
        <w:autoSpaceDN/>
        <w:bidi w:val="0"/>
        <w:adjustRightInd/>
        <w:snapToGrid/>
        <w:spacing w:line="360" w:lineRule="auto"/>
        <w:ind w:firstLine="320"/>
        <w:jc w:val="both"/>
        <w:textAlignment w:val="auto"/>
      </w:pPr>
      <w:r>
        <w:rPr>
          <w:rFonts w:hint="eastAsia" w:ascii="宋体" w:hAnsi="宋体" w:eastAsia="宋体"/>
          <w:color w:val="000000"/>
          <w:sz w:val="30"/>
        </w:rPr>
        <w:t>本专业毕业生在素质、知识和能力等方面达到以下要求：</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pPr>
      <w:r>
        <w:rPr>
          <w:rFonts w:hint="eastAsia" w:ascii="宋体" w:hAnsi="宋体" w:eastAsia="宋体"/>
          <w:color w:val="000000"/>
          <w:sz w:val="32"/>
        </w:rPr>
        <w:t>1．素质</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（1）拥护中国共产党领导和我国社会主义制度，在习近平新时代中国特色社会主义思想指引下，践行社会主义核心价值观，具有深厚的爱国情感和中华民族自豪感。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（3）具有质量意识、环保意识、安全意识、信息素养、工匠精神、创新思维。</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（4）勇于奋斗、乐观向上，具有自我管理能力、职业生涯规划的意识，有较强的集体意识和团队合作精神。</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（5）具有健康的体魄、心理和健全的人格，掌握基本运动知识和1-2项运动技能，养成良好的健身、卫生和行为习惯。</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pPr>
      <w:r>
        <w:rPr>
          <w:rFonts w:hint="eastAsia" w:ascii="宋体" w:hAnsi="宋体" w:eastAsia="宋体"/>
          <w:color w:val="000000"/>
          <w:sz w:val="30"/>
        </w:rPr>
        <w:t>（6）具有一定的审美和人文素养，能够形成1-2项艺术爱好或特长。</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left"/>
        <w:textAlignment w:val="auto"/>
      </w:pPr>
      <w:r>
        <w:rPr>
          <w:rFonts w:hint="eastAsia" w:ascii="宋体" w:hAnsi="宋体" w:eastAsia="宋体"/>
          <w:color w:val="000000"/>
          <w:sz w:val="30"/>
        </w:rPr>
        <w:t>（7）具有一定的政治敏感度和国际思维。</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pPr>
      <w:r>
        <w:rPr>
          <w:rFonts w:hint="eastAsia" w:ascii="宋体" w:hAnsi="宋体" w:eastAsia="宋体"/>
          <w:color w:val="000000"/>
          <w:sz w:val="32"/>
        </w:rPr>
        <w:t>2．知识</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rPr>
          <w:rFonts w:hint="eastAsia" w:ascii="宋体" w:hAnsi="宋体" w:eastAsia="宋体"/>
          <w:color w:val="000000"/>
          <w:sz w:val="30"/>
        </w:rPr>
      </w:pPr>
      <w:r>
        <w:rPr>
          <w:rFonts w:hint="eastAsia" w:ascii="宋体" w:hAnsi="宋体" w:eastAsia="宋体"/>
          <w:color w:val="000000"/>
          <w:sz w:val="30"/>
        </w:rPr>
        <w:t>（1）掌握必备的思想政治理论、科学文化基础知识和中华优秀传统文化知识。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snapToGrid/>
        <w:spacing w:line="360" w:lineRule="auto"/>
        <w:ind w:left="320" w:firstLine="560"/>
        <w:jc w:val="both"/>
        <w:textAlignment w:val="auto"/>
        <w:rPr>
          <w:rFonts w:hint="eastAsia" w:ascii="宋体" w:hAnsi="宋体" w:eastAsia="宋体"/>
          <w:color w:val="000000"/>
          <w:sz w:val="30"/>
        </w:rPr>
      </w:pPr>
      <w:r>
        <w:rPr>
          <w:rFonts w:hint="eastAsia" w:ascii="宋体" w:hAnsi="宋体" w:eastAsia="宋体"/>
          <w:color w:val="000000"/>
          <w:sz w:val="30"/>
        </w:rPr>
        <w:t>（2）熟悉与本专业相关的法律法规以及行业规章、社会公约等知识。</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（3）掌握计算机应用、网络技术的基本理论、互联网技术等相关知识。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eastAsiaTheme="minorEastAsia"/>
          <w:lang w:val="en-US" w:eastAsia="zh-CN"/>
        </w:rPr>
        <w:sectPr>
          <w:footerReference r:id="rId6" w:type="default"/>
          <w:type w:val="continuous"/>
          <w:pgSz w:w="11900" w:h="16820"/>
          <w:pgMar w:top="1440" w:right="940" w:bottom="1440" w:left="1540" w:header="0" w:footer="1200" w:gutter="0"/>
          <w:pgNumType w:fmt="decimal"/>
          <w:cols w:space="720" w:num="1"/>
        </w:sectPr>
      </w:pPr>
      <w:r>
        <w:rPr>
          <w:rFonts w:hint="eastAsia" w:ascii="宋体" w:hAnsi="宋体" w:eastAsia="宋体"/>
          <w:color w:val="000000"/>
          <w:sz w:val="30"/>
        </w:rPr>
        <w:t>（4）掌握新技术、新业态、新模式、创新创业相关知识</w:t>
      </w:r>
      <w:r>
        <mc:AlternateContent>
          <mc:Choice Requires="wps">
            <w:drawing>
              <wp:anchor distT="0" distB="0" distL="114300" distR="114300" simplePos="0" relativeHeight="251659264" behindDoc="0" locked="0" layoutInCell="1" allowOverlap="1">
                <wp:simplePos x="0" y="0"/>
                <wp:positionH relativeFrom="page">
                  <wp:posOffset>3352800</wp:posOffset>
                </wp:positionH>
                <wp:positionV relativeFrom="paragraph">
                  <wp:posOffset>8369300</wp:posOffset>
                </wp:positionV>
                <wp:extent cx="1524000" cy="165100"/>
                <wp:effectExtent l="0" t="0" r="0" b="0"/>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第5页共40页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4pt;margin-top:659pt;height:13pt;width:120pt;mso-position-horizontal-relative:page;z-index:251659264;mso-width-relative:page;mso-height-relative:page;" filled="f" stroked="f" coordsize="21600,21600" o:gfxdata="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g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IcRm2QAAAA0BAAAPAAAAAAAA&#10;AAEAIAAAACIAAABkcnMvZG93bnJldi54bWxQSwECFAAUAAAACACHTuJAu71cSdgBAACfAwAADgAA&#10;AAAAAAABACAAAAAoAQAAZHJzL2Uyb0RvYy54bWxQSwUGAAAAAAYABgBZAQAAcgU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第5页共40页</w:t>
                      </w:r>
                    </w:p>
                  </w:txbxContent>
                </v:textbox>
              </v:shape>
            </w:pict>
          </mc:Fallback>
        </mc:AlternateConten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（5）掌握市场分析、竞争对手分析、消费者行为分析等相关知识。</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（6）掌握营销文案、海报、视频的设计与制作以及营销策划的方法。</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（7）掌握商品拍摄、图形图像处理、网页编辑与美化的制作方法。</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（8）掌握电子商务信息数据采集、处理、统计分析和报告撰写的方法。</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（9）掌握产品选择、采购与上架的流程与选品方案撰写的方法。</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（10）掌握网络客服的工作流程以及客户关系管理的相关知识。</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（11）掌握主流电子商务平台的运营规则、流程和推广方式。</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ascii="宋体" w:hAnsi="宋体" w:eastAsia="宋体"/>
          <w:color w:val="000000"/>
          <w:sz w:val="30"/>
        </w:rPr>
      </w:pPr>
      <w:r>
        <w:rPr>
          <w:rFonts w:hint="eastAsia" w:ascii="宋体" w:hAnsi="宋体" w:eastAsia="宋体"/>
          <w:color w:val="000000"/>
          <w:sz w:val="30"/>
        </w:rPr>
        <w:t>（1</w:t>
      </w:r>
      <w:r>
        <w:rPr>
          <w:rFonts w:hint="eastAsia" w:ascii="宋体" w:hAnsi="宋体" w:eastAsia="宋体"/>
          <w:color w:val="000000"/>
          <w:sz w:val="30"/>
          <w:lang w:val="en-US" w:eastAsia="zh-CN"/>
        </w:rPr>
        <w:t>2</w:t>
      </w:r>
      <w:r>
        <w:rPr>
          <w:rFonts w:hint="eastAsia" w:ascii="宋体" w:hAnsi="宋体" w:eastAsia="宋体"/>
          <w:color w:val="000000"/>
          <w:sz w:val="30"/>
        </w:rPr>
        <w:t>）掌握主流新兴电子商务平台的运营规则、流程和推广方法。</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w:t>
      </w:r>
      <w:r>
        <w:rPr>
          <w:rFonts w:hint="eastAsia" w:ascii="宋体" w:hAnsi="宋体" w:eastAsia="宋体"/>
          <w:color w:val="000000"/>
          <w:sz w:val="32"/>
          <w:lang w:val="en-US" w:eastAsia="zh-CN"/>
        </w:rPr>
        <w:t>3</w:t>
      </w:r>
      <w:r>
        <w:rPr>
          <w:rFonts w:hint="eastAsia" w:ascii="宋体" w:hAnsi="宋体" w:eastAsia="宋体"/>
          <w:color w:val="000000"/>
          <w:sz w:val="32"/>
        </w:rPr>
        <w:t>）掌握网站运营规范与流程以及相关操作方法。</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w:t>
      </w:r>
      <w:r>
        <w:rPr>
          <w:rFonts w:hint="eastAsia" w:ascii="宋体" w:hAnsi="宋体" w:eastAsia="宋体"/>
          <w:color w:val="000000"/>
          <w:sz w:val="32"/>
          <w:lang w:val="en-US" w:eastAsia="zh-CN"/>
        </w:rPr>
        <w:t>4</w:t>
      </w:r>
      <w:r>
        <w:rPr>
          <w:rFonts w:hint="eastAsia" w:ascii="宋体" w:hAnsi="宋体" w:eastAsia="宋体"/>
          <w:color w:val="000000"/>
          <w:sz w:val="32"/>
        </w:rPr>
        <w:t>）掌握电子商务物流、电子商务支付等相关知识。</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pPr>
      <w:r>
        <w:rPr>
          <w:rFonts w:hint="eastAsia" w:ascii="宋体" w:hAnsi="宋体" w:eastAsia="宋体"/>
          <w:color w:val="000000"/>
          <w:sz w:val="32"/>
        </w:rPr>
        <w:t>（1</w:t>
      </w:r>
      <w:r>
        <w:rPr>
          <w:rFonts w:hint="eastAsia" w:ascii="宋体" w:hAnsi="宋体" w:eastAsia="宋体"/>
          <w:color w:val="000000"/>
          <w:sz w:val="32"/>
          <w:lang w:val="en-US" w:eastAsia="zh-CN"/>
        </w:rPr>
        <w:t>5</w:t>
      </w:r>
      <w:r>
        <w:rPr>
          <w:rFonts w:hint="eastAsia" w:ascii="宋体" w:hAnsi="宋体" w:eastAsia="宋体"/>
          <w:color w:val="000000"/>
          <w:sz w:val="32"/>
        </w:rPr>
        <w:t>）掌握主流新媒体的平台规则和流程与该平台的运营方法。</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ascii="宋体" w:hAnsi="宋体" w:eastAsia="宋体"/>
          <w:color w:val="000000"/>
          <w:sz w:val="32"/>
        </w:rPr>
      </w:pPr>
      <w:r>
        <w:rPr>
          <w:rFonts w:hint="eastAsia" w:ascii="宋体" w:hAnsi="宋体" w:eastAsia="宋体"/>
          <w:color w:val="000000"/>
          <w:sz w:val="32"/>
        </w:rPr>
        <w:t>（1</w:t>
      </w:r>
      <w:r>
        <w:rPr>
          <w:rFonts w:hint="eastAsia" w:ascii="宋体" w:hAnsi="宋体" w:eastAsia="宋体"/>
          <w:color w:val="000000"/>
          <w:sz w:val="32"/>
          <w:lang w:val="en-US" w:eastAsia="zh-CN"/>
        </w:rPr>
        <w:t>6</w:t>
      </w:r>
      <w:r>
        <w:rPr>
          <w:rFonts w:hint="eastAsia" w:ascii="宋体" w:hAnsi="宋体" w:eastAsia="宋体"/>
          <w:color w:val="000000"/>
          <w:sz w:val="32"/>
        </w:rPr>
        <w:t>）掌握企业管理、品牌管理、公共关系管理等相关知识。</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3．能力</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（1）掌握贸易谈判、定价技巧、沟通技巧。</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（2）掌握电子商务相关应用软件的使用。</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（3）熟练掌握电子商务的运作模式。</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（4）掌握设计和构建电子商务网站。</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pPr>
      <w:r>
        <w:rPr>
          <w:rFonts w:hint="eastAsia" w:ascii="宋体" w:hAnsi="宋体" w:eastAsia="宋体"/>
          <w:color w:val="000000"/>
          <w:sz w:val="32"/>
        </w:rPr>
        <w:t>（5）掌握对网站信息进行上传、下载、添加、删减等更新维护。</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ascii="宋体" w:hAnsi="宋体" w:eastAsia="宋体"/>
          <w:color w:val="000000"/>
          <w:sz w:val="32"/>
        </w:rPr>
      </w:pPr>
      <w:r>
        <w:rPr>
          <w:rFonts w:hint="eastAsia" w:ascii="宋体" w:hAnsi="宋体" w:eastAsia="宋体"/>
          <w:color w:val="000000"/>
          <w:sz w:val="32"/>
        </w:rPr>
        <w:t>（6）具备一定的拍摄技巧及对图像处理美化的能力。</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（7）能对电子商务网站的运营进行维护。</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sectPr>
          <w:footerReference r:id="rId7" w:type="default"/>
          <w:type w:val="continuous"/>
          <w:pgSz w:w="12040" w:h="16820"/>
          <w:pgMar w:top="1440" w:right="720" w:bottom="1440" w:left="1540" w:header="0" w:footer="1200" w:gutter="0"/>
          <w:pgNumType w:fmt="decimal"/>
          <w:cols w:space="720" w:num="1"/>
        </w:sectPr>
      </w:pPr>
      <w:r>
        <w:rPr>
          <w:rFonts w:hint="eastAsia" w:ascii="宋体" w:hAnsi="宋体" w:eastAsia="宋体"/>
          <w:color w:val="000000"/>
          <w:sz w:val="32"/>
        </w:rPr>
        <w:t>（8）具备电子商务交易数据分析的能力</w:t>
      </w:r>
      <w:r>
        <mc:AlternateContent>
          <mc:Choice Requires="wps">
            <w:drawing>
              <wp:anchor distT="0" distB="0" distL="114300" distR="114300" simplePos="0" relativeHeight="251659264" behindDoc="0" locked="0" layoutInCell="1" allowOverlap="1">
                <wp:simplePos x="0" y="0"/>
                <wp:positionH relativeFrom="page">
                  <wp:posOffset>3352800</wp:posOffset>
                </wp:positionH>
                <wp:positionV relativeFrom="paragraph">
                  <wp:posOffset>8369300</wp:posOffset>
                </wp:positionV>
                <wp:extent cx="1524000" cy="165100"/>
                <wp:effectExtent l="0" t="0" r="0" b="0"/>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第6页共40页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4pt;margin-top:659pt;height:13pt;width:120pt;mso-position-horizontal-relative:page;z-index:251659264;mso-width-relative:page;mso-height-relative:page;" filled="f" stroked="f" coordsize="21600,21600" o:gfxdata="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h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IcRm2QAAAA0BAAAPAAAAAAAA&#10;AAEAIAAAACIAAABkcnMvZG93bnJldi54bWxQSwECFAAUAAAACACHTuJAZWhO6dgBAACfAwAADgAA&#10;AAAAAAABACAAAAAoAQAAZHJzL2Uyb0RvYy54bWxQSwUGAAAAAAYABgBZAQAAcgU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第6页共40页</w:t>
                      </w:r>
                    </w:p>
                  </w:txbxContent>
                </v:textbox>
              </v:shape>
            </w:pict>
          </mc:Fallback>
        </mc:AlternateContent>
      </w:r>
      <w:r>
        <w:rPr>
          <w:rFonts w:hint="eastAsia" w:ascii="宋体" w:hAnsi="宋体" w:eastAsia="宋体"/>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（9）能够通过网络进行基本的在线英语交流。</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（10）能够从事网络交易和物流配送的工作。</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（11）能够使用办公处理软件从事办公自动化工作。</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（12）具备应用新媒体营销推广的能力。</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（13）能够熟练制作商品视频广告。</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pPr>
      <w:r>
        <w:rPr>
          <w:rFonts w:hint="eastAsia" w:ascii="宋体" w:hAnsi="宋体" w:eastAsia="宋体"/>
          <w:color w:val="000000"/>
          <w:sz w:val="32"/>
        </w:rPr>
        <w:t>（14）具备产品分析、市场分析的能力。</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olor w:val="000000"/>
          <w:sz w:val="32"/>
        </w:rPr>
      </w:pPr>
      <w:r>
        <w:rPr>
          <w:rFonts w:hint="eastAsia" w:ascii="宋体" w:hAnsi="宋体" w:eastAsia="宋体"/>
          <w:color w:val="000000"/>
          <w:sz w:val="32"/>
        </w:rPr>
        <w:t>（15）能够准确并快速执行上级指令、严谨认真。</w:t>
      </w:r>
    </w:p>
    <w:p>
      <w:pPr>
        <w:keepNext w:val="0"/>
        <w:keepLines w:val="0"/>
        <w:pageBreakBefore w:val="0"/>
        <w:widowControl w:val="0"/>
        <w:kinsoku/>
        <w:wordWrap/>
        <w:overflowPunct/>
        <w:topLinePunct w:val="0"/>
        <w:autoSpaceDE/>
        <w:autoSpaceDN/>
        <w:bidi w:val="0"/>
        <w:adjustRightInd/>
        <w:snapToGrid/>
        <w:spacing w:line="360" w:lineRule="auto"/>
        <w:ind w:firstLine="760"/>
        <w:jc w:val="left"/>
        <w:textAlignment w:val="auto"/>
        <w:outlineLvl w:val="0"/>
      </w:pPr>
      <w:bookmarkStart w:id="7" w:name="_Toc7663"/>
      <w:r>
        <w:rPr>
          <w:rFonts w:hint="eastAsia" w:ascii="宋体" w:hAnsi="宋体" w:eastAsia="宋体"/>
          <w:color w:val="000000"/>
          <w:sz w:val="30"/>
        </w:rPr>
        <w:t>七、课程设置及要求</w:t>
      </w:r>
      <w:bookmarkEnd w:id="7"/>
    </w:p>
    <w:p>
      <w:pPr>
        <w:keepNext w:val="0"/>
        <w:keepLines w:val="0"/>
        <w:pageBreakBefore w:val="0"/>
        <w:widowControl w:val="0"/>
        <w:kinsoku/>
        <w:wordWrap/>
        <w:overflowPunct/>
        <w:topLinePunct w:val="0"/>
        <w:autoSpaceDE/>
        <w:autoSpaceDN/>
        <w:bidi w:val="0"/>
        <w:adjustRightInd/>
        <w:snapToGrid/>
        <w:spacing w:line="360" w:lineRule="auto"/>
        <w:ind w:left="120" w:firstLine="640"/>
        <w:jc w:val="both"/>
        <w:textAlignment w:val="auto"/>
      </w:pPr>
      <w:r>
        <w:rPr>
          <w:rFonts w:hint="eastAsia" w:ascii="宋体" w:hAnsi="宋体" w:eastAsia="宋体"/>
          <w:color w:val="000000"/>
          <w:sz w:val="30"/>
        </w:rPr>
        <w:t>本专业课程设置分为公共基础课</w:t>
      </w:r>
      <w:r>
        <w:rPr>
          <w:rFonts w:hint="eastAsia" w:ascii="宋体" w:hAnsi="宋体" w:eastAsia="宋体"/>
          <w:color w:val="000000"/>
          <w:sz w:val="30"/>
          <w:lang w:val="en-US" w:eastAsia="zh-CN"/>
        </w:rPr>
        <w:t>和专业</w:t>
      </w:r>
      <w:r>
        <w:rPr>
          <w:rFonts w:hint="eastAsia" w:ascii="宋体" w:hAnsi="宋体" w:eastAsia="宋体"/>
          <w:color w:val="000000"/>
          <w:sz w:val="30"/>
        </w:rPr>
        <w:t>技能课。公共基础课包括德育课、文化课、体育与健康、历史、信息技术以及人文科学类基础课。</w:t>
      </w:r>
    </w:p>
    <w:p>
      <w:pPr>
        <w:keepNext w:val="0"/>
        <w:keepLines w:val="0"/>
        <w:pageBreakBefore w:val="0"/>
        <w:widowControl w:val="0"/>
        <w:kinsoku/>
        <w:wordWrap/>
        <w:overflowPunct/>
        <w:topLinePunct w:val="0"/>
        <w:autoSpaceDE/>
        <w:autoSpaceDN/>
        <w:bidi w:val="0"/>
        <w:adjustRightInd/>
        <w:snapToGrid/>
        <w:spacing w:line="360" w:lineRule="auto"/>
        <w:ind w:left="120" w:firstLine="640"/>
        <w:jc w:val="both"/>
        <w:textAlignment w:val="auto"/>
      </w:pPr>
      <w:r>
        <w:rPr>
          <w:rFonts w:hint="eastAsia" w:ascii="宋体" w:hAnsi="宋体" w:eastAsia="宋体"/>
          <w:color w:val="000000"/>
          <w:sz w:val="30"/>
        </w:rPr>
        <w:t>专业技能课包括专业核心课、</w:t>
      </w:r>
      <w:r>
        <w:rPr>
          <w:rFonts w:hint="eastAsia" w:ascii="宋体" w:hAnsi="宋体" w:eastAsia="宋体"/>
          <w:color w:val="000000"/>
          <w:sz w:val="30"/>
          <w:lang w:val="en-US" w:eastAsia="zh-CN"/>
        </w:rPr>
        <w:t>技能方向</w:t>
      </w:r>
      <w:r>
        <w:rPr>
          <w:rFonts w:hint="eastAsia" w:ascii="宋体" w:hAnsi="宋体" w:eastAsia="宋体"/>
          <w:color w:val="000000"/>
          <w:sz w:val="30"/>
        </w:rPr>
        <w:t>课、</w:t>
      </w:r>
      <w:r>
        <w:rPr>
          <w:rFonts w:hint="eastAsia" w:ascii="宋体" w:hAnsi="宋体" w:eastAsia="宋体"/>
          <w:color w:val="000000"/>
          <w:sz w:val="30"/>
          <w:lang w:eastAsia="zh-CN"/>
        </w:rPr>
        <w:t>“</w:t>
      </w:r>
      <w:r>
        <w:rPr>
          <w:rFonts w:hint="eastAsia" w:ascii="宋体" w:hAnsi="宋体" w:eastAsia="宋体"/>
          <w:color w:val="000000"/>
          <w:sz w:val="30"/>
          <w:lang w:val="en-US" w:eastAsia="zh-CN"/>
        </w:rPr>
        <w:t>1+X</w:t>
      </w:r>
      <w:r>
        <w:rPr>
          <w:rFonts w:hint="eastAsia" w:ascii="宋体" w:hAnsi="宋体" w:eastAsia="宋体"/>
          <w:color w:val="000000"/>
          <w:sz w:val="30"/>
          <w:lang w:eastAsia="zh-CN"/>
        </w:rPr>
        <w:t>”</w:t>
      </w:r>
      <w:r>
        <w:rPr>
          <w:rFonts w:hint="eastAsia" w:ascii="宋体" w:hAnsi="宋体" w:eastAsia="宋体"/>
          <w:color w:val="000000"/>
          <w:sz w:val="30"/>
          <w:lang w:val="en-US" w:eastAsia="zh-CN"/>
        </w:rPr>
        <w:t>考证课、对口升学课、实践课和实训、实习</w:t>
      </w:r>
      <w:r>
        <w:rPr>
          <w:rFonts w:hint="eastAsia" w:ascii="宋体" w:hAnsi="宋体" w:eastAsia="宋体"/>
          <w:color w:val="000000"/>
          <w:sz w:val="30"/>
        </w:rPr>
        <w:t>。实训</w:t>
      </w:r>
      <w:r>
        <w:rPr>
          <w:rFonts w:hint="eastAsia" w:ascii="宋体" w:hAnsi="宋体" w:eastAsia="宋体"/>
          <w:color w:val="000000"/>
          <w:sz w:val="30"/>
          <w:lang w:eastAsia="zh-CN"/>
        </w:rPr>
        <w:t>、</w:t>
      </w:r>
      <w:r>
        <w:rPr>
          <w:rFonts w:hint="eastAsia" w:ascii="宋体" w:hAnsi="宋体" w:eastAsia="宋体"/>
          <w:color w:val="000000"/>
          <w:sz w:val="30"/>
        </w:rPr>
        <w:t>实习是专业技能课教学的重要内容，含校内外实训、顶岗实习等多种形式。</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sectPr>
          <w:footerReference r:id="rId8" w:type="default"/>
          <w:type w:val="continuous"/>
          <w:pgSz w:w="12020" w:h="16820"/>
          <w:pgMar w:top="1440" w:right="720" w:bottom="1440" w:left="152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3340100</wp:posOffset>
                </wp:positionH>
                <wp:positionV relativeFrom="paragraph">
                  <wp:posOffset>8356600</wp:posOffset>
                </wp:positionV>
                <wp:extent cx="1549400" cy="177800"/>
                <wp:effectExtent l="0" t="0" r="0" b="0"/>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0"/>
                              </w:rPr>
                              <w:t>第7页共40页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3pt;margin-top:658pt;height:14pt;width:122pt;mso-position-horizontal-relative:page;z-index:251659264;mso-width-relative:page;mso-height-relative:page;" filled="f" stroked="f" coordsize="21600,21600" o:gfxdata="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PBwB2QAAAA0BAAAPAAAAAAAA&#10;AAEAIAAAACIAAABkcnMvZG93bnJldi54bWxQSwECFAAUAAAACACHTuJARhAI0tgBAACfAwAADgAA&#10;AAAAAAABACAAAAAoAQAAZHJzL2Uyb0RvYy54bWxQSwUGAAAAAAYABgBZAQAAcg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0"/>
                        </w:rPr>
                        <w:t>第7页共40页</w:t>
                      </w:r>
                    </w:p>
                  </w:txbxContent>
                </v:textbox>
              </v:shape>
            </w:pict>
          </mc:Fallback>
        </mc:AlternateContent>
      </w:r>
    </w:p>
    <w:tbl>
      <w:tblPr>
        <w:tblStyle w:val="5"/>
        <w:tblpPr w:leftFromText="180" w:rightFromText="180" w:vertAnchor="text" w:horzAnchor="page" w:tblpX="1549" w:tblpY="74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2"/>
        <w:gridCol w:w="902"/>
        <w:gridCol w:w="507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序号</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课程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名称</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pPr>
            <w:r>
              <w:rPr>
                <w:rFonts w:hint="eastAsia" w:ascii="宋体" w:hAnsi="宋体" w:eastAsia="宋体"/>
                <w:color w:val="000000"/>
                <w:sz w:val="20"/>
              </w:rPr>
              <w:t>课程目标、主要教学内容和要求</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8"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before="2728" w:line="360" w:lineRule="auto"/>
              <w:jc w:val="center"/>
              <w:textAlignment w:val="auto"/>
            </w:pPr>
            <w:r>
              <w:rPr>
                <w:rFonts w:hint="eastAsia" w:ascii="Arial" w:hAnsi="Arial" w:eastAsia="Arial"/>
                <w:color w:val="000000"/>
                <w:sz w:val="20"/>
              </w:rPr>
              <w:t>1</w:t>
            </w:r>
          </w:p>
        </w:tc>
        <w:tc>
          <w:tcPr>
            <w:tcW w:w="902" w:type="dxa"/>
            <w:vAlign w:val="top"/>
          </w:tcPr>
          <w:p>
            <w:pPr>
              <w:keepNext w:val="0"/>
              <w:keepLines w:val="0"/>
              <w:pageBreakBefore w:val="0"/>
              <w:widowControl w:val="0"/>
              <w:kinsoku/>
              <w:wordWrap/>
              <w:overflowPunct/>
              <w:topLinePunct w:val="0"/>
              <w:autoSpaceDE/>
              <w:autoSpaceDN/>
              <w:bidi w:val="0"/>
              <w:adjustRightInd/>
              <w:snapToGrid/>
              <w:spacing w:before="1951" w:line="360" w:lineRule="auto"/>
              <w:ind w:left="300" w:firstLine="0"/>
              <w:jc w:val="center"/>
              <w:textAlignment w:val="auto"/>
            </w:pPr>
            <w:r>
              <w:rPr>
                <w:rFonts w:hint="eastAsia" w:ascii="宋体" w:hAnsi="宋体" w:eastAsia="宋体"/>
                <w:color w:val="000000"/>
                <w:sz w:val="24"/>
              </w:rPr>
              <w:t>军训及入学教育</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6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line="360" w:lineRule="auto"/>
              <w:ind w:left="16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使学生明确心理健康的标准及意义，增强自我心理保健意识和心理危机预防意识和纪律意识，掌握并应用心理健康知识，培养自我心理认知能力、人际沟通能力、自我调节能力，切实提高心理素质，促进学生全面发展。</w:t>
            </w:r>
          </w:p>
          <w:p>
            <w:pPr>
              <w:keepNext w:val="0"/>
              <w:keepLines w:val="0"/>
              <w:pageBreakBefore w:val="0"/>
              <w:widowControl w:val="0"/>
              <w:kinsoku/>
              <w:wordWrap/>
              <w:overflowPunct/>
              <w:topLinePunct w:val="0"/>
              <w:autoSpaceDE/>
              <w:autoSpaceDN/>
              <w:bidi w:val="0"/>
              <w:adjustRightInd/>
              <w:snapToGrid/>
              <w:spacing w:line="360" w:lineRule="auto"/>
              <w:ind w:left="16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left="160" w:firstLine="478"/>
              <w:jc w:val="both"/>
              <w:textAlignment w:val="auto"/>
            </w:pPr>
            <w:r>
              <w:rPr>
                <w:rFonts w:hint="eastAsia" w:ascii="宋体" w:hAnsi="宋体" w:eastAsia="宋体"/>
                <w:color w:val="000000"/>
                <w:sz w:val="20"/>
              </w:rPr>
              <w:t>教学内容包括“心理健康基本知识”、“军事素养”、“悦纳自我，健康成长”、“和谐关系，快乐生活”、“学会学习，有效学习”、“提升职业心理素质”等。</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before="2761" w:line="360" w:lineRule="auto"/>
              <w:jc w:val="center"/>
              <w:textAlignment w:val="auto"/>
            </w:pPr>
            <w:r>
              <w:rPr>
                <w:rFonts w:hint="eastAsia" w:ascii="Arial" w:hAnsi="Arial" w:eastAsia="Arial"/>
                <w:color w:val="00000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2</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中国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特色</w:t>
            </w:r>
            <w:r>
              <w:rPr>
                <w:rFonts w:hint="eastAsia" w:ascii="宋体" w:hAnsi="宋体" w:eastAsia="宋体"/>
                <w:color w:val="000000"/>
                <w:sz w:val="24"/>
              </w:rPr>
              <w:t>社会主义</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80" w:firstLine="0"/>
              <w:jc w:val="both"/>
              <w:textAlignment w:val="auto"/>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100" w:firstLine="400" w:firstLineChars="200"/>
              <w:jc w:val="both"/>
              <w:textAlignment w:val="auto"/>
            </w:pPr>
            <w:r>
              <w:rPr>
                <w:rFonts w:hint="eastAsia" w:ascii="宋体" w:hAnsi="宋体" w:eastAsia="宋体"/>
                <w:color w:val="000000"/>
                <w:sz w:val="20"/>
              </w:rPr>
              <w:t>通过本课程学习，引导学生树立对马克思主义的信仰、对中国特色社会主义的信念、对中华民族伟大复兴中国梦的信心，坚定中国特色社会主义道路自信、理想自信、制度自信、文化自信。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pPr>
            <w:r>
              <w:rPr>
                <w:rFonts w:hint="eastAsia" w:ascii="宋体" w:hAnsi="宋体" w:eastAsia="宋体"/>
                <w:color w:val="000000"/>
                <w:sz w:val="20"/>
              </w:rPr>
              <w:t>课程以习近平新时代中国特色社会主义思想为指导，阐释中国特色社会主义进入新时代的历史方位，阐明中国特色社会主义建设“五位一体”总体布局的基本内容，把爱国情、强国志、报国行自觉融入坚持和发展中国特色社会主义事业，建设社会主义现代化强国、实现中华民族伟大复兴。</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36</w:t>
            </w:r>
          </w:p>
        </w:tc>
      </w:tr>
    </w:tbl>
    <w:p>
      <w:pPr>
        <w:keepNext w:val="0"/>
        <w:keepLines w:val="0"/>
        <w:pageBreakBefore w:val="0"/>
        <w:widowControl w:val="0"/>
        <w:kinsoku/>
        <w:wordWrap/>
        <w:overflowPunct/>
        <w:topLinePunct w:val="0"/>
        <w:autoSpaceDE/>
        <w:autoSpaceDN/>
        <w:bidi w:val="0"/>
        <w:adjustRightInd/>
        <w:snapToGrid/>
        <w:spacing w:before="100" w:line="360" w:lineRule="auto"/>
        <w:ind w:firstLine="560" w:firstLineChars="200"/>
        <w:jc w:val="both"/>
        <w:textAlignment w:val="auto"/>
        <w:rPr>
          <w:rFonts w:hint="default" w:eastAsia="宋体"/>
          <w:lang w:val="en-US" w:eastAsia="zh-CN"/>
        </w:rPr>
      </w:pPr>
      <w:r>
        <w:rPr>
          <w:rFonts w:hint="eastAsia" w:ascii="宋体" w:hAnsi="宋体" w:eastAsia="宋体"/>
          <w:color w:val="000000"/>
          <w:sz w:val="28"/>
        </w:rPr>
        <w:t>（</w:t>
      </w:r>
      <w:r>
        <w:rPr>
          <w:rFonts w:hint="eastAsia" w:ascii="宋体" w:hAnsi="宋体" w:eastAsia="宋体"/>
          <w:color w:val="000000"/>
          <w:sz w:val="28"/>
          <w:lang w:val="en-US" w:eastAsia="zh-CN"/>
        </w:rPr>
        <w:t>一</w:t>
      </w:r>
      <w:r>
        <w:rPr>
          <w:rFonts w:hint="eastAsia" w:ascii="宋体" w:hAnsi="宋体" w:eastAsia="宋体"/>
          <w:color w:val="000000"/>
          <w:sz w:val="28"/>
        </w:rPr>
        <w:t>）</w:t>
      </w:r>
      <w:r>
        <w:rPr>
          <w:rFonts w:hint="eastAsia" w:ascii="宋体" w:hAnsi="宋体" w:eastAsia="宋体"/>
          <w:color w:val="000000"/>
          <w:sz w:val="28"/>
          <w:lang w:val="en-US" w:eastAsia="zh-CN"/>
        </w:rPr>
        <w:t>公共基础课</w: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9" w:type="default"/>
          <w:type w:val="continuous"/>
          <w:pgSz w:w="11900" w:h="16820"/>
          <w:pgMar w:top="1440" w:right="1420" w:bottom="1440" w:left="1560" w:header="0" w:footer="1200" w:gutter="0"/>
          <w:pgNumType w:fmt="decimal"/>
          <w:cols w:space="720" w:num="1"/>
        </w:sectPr>
      </w:pPr>
    </w:p>
    <w:tbl>
      <w:tblPr>
        <w:tblStyle w:val="5"/>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3"/>
        <w:gridCol w:w="892"/>
        <w:gridCol w:w="50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9"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before="2960" w:line="360" w:lineRule="auto"/>
              <w:jc w:val="center"/>
              <w:textAlignment w:val="auto"/>
            </w:pPr>
            <w:r>
              <w:rPr>
                <w:rFonts w:hint="eastAsia" w:ascii="Arial" w:hAnsi="Arial" w:eastAsia="Arial"/>
                <w:color w:val="000000"/>
                <w:sz w:val="20"/>
              </w:rPr>
              <w:t>3</w:t>
            </w:r>
          </w:p>
        </w:tc>
        <w:tc>
          <w:tcPr>
            <w:tcW w:w="892" w:type="dxa"/>
            <w:vAlign w:val="top"/>
          </w:tcPr>
          <w:p>
            <w:pPr>
              <w:keepNext w:val="0"/>
              <w:keepLines w:val="0"/>
              <w:pageBreakBefore w:val="0"/>
              <w:widowControl w:val="0"/>
              <w:kinsoku/>
              <w:wordWrap/>
              <w:overflowPunct/>
              <w:topLinePunct w:val="0"/>
              <w:autoSpaceDE/>
              <w:autoSpaceDN/>
              <w:bidi w:val="0"/>
              <w:adjustRightInd/>
              <w:snapToGrid/>
              <w:spacing w:before="1941" w:line="360" w:lineRule="auto"/>
              <w:jc w:val="center"/>
              <w:textAlignment w:val="auto"/>
              <w:rPr>
                <w:rFonts w:hint="eastAsia" w:eastAsia="宋体"/>
                <w:lang w:eastAsia="zh-CN"/>
              </w:rPr>
            </w:pPr>
            <w:r>
              <w:rPr>
                <w:rFonts w:hint="eastAsia" w:ascii="宋体" w:hAnsi="宋体" w:eastAsia="宋体"/>
                <w:color w:val="000000"/>
                <w:sz w:val="22"/>
              </w:rPr>
              <w:t>心理健康与职业生涯</w:t>
            </w:r>
            <w:r>
              <w:rPr>
                <w:rFonts w:hint="eastAsia" w:ascii="宋体" w:hAnsi="宋体" w:eastAsia="宋体"/>
                <w:color w:val="000000"/>
                <w:sz w:val="22"/>
                <w:lang w:eastAsia="zh-CN"/>
              </w:rPr>
              <w:t>规划</w:t>
            </w:r>
          </w:p>
        </w:tc>
        <w:tc>
          <w:tcPr>
            <w:tcW w:w="5074" w:type="dxa"/>
            <w:vAlign w:val="top"/>
          </w:tcPr>
          <w:p>
            <w:pPr>
              <w:keepNext w:val="0"/>
              <w:keepLines w:val="0"/>
              <w:pageBreakBefore w:val="0"/>
              <w:widowControl w:val="0"/>
              <w:kinsoku/>
              <w:wordWrap/>
              <w:overflowPunct/>
              <w:topLinePunct w:val="0"/>
              <w:autoSpaceDE/>
              <w:autoSpaceDN/>
              <w:bidi w:val="0"/>
              <w:adjustRightInd/>
              <w:snapToGrid/>
              <w:spacing w:line="360" w:lineRule="auto"/>
              <w:ind w:left="10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line="360" w:lineRule="auto"/>
              <w:ind w:left="10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学习，引导学生树立心理健康意识，掌握心理调适和职业生涯规划的方法，帮助学生正确处理生活、学习、成长和求职就业中遇到的问题，培育自立自强、敬业乐群的心理品质和自尊自信、理性平和、积极向上的良好心态</w:t>
            </w:r>
          </w:p>
          <w:p>
            <w:pPr>
              <w:keepNext w:val="0"/>
              <w:keepLines w:val="0"/>
              <w:pageBreakBefore w:val="0"/>
              <w:widowControl w:val="0"/>
              <w:kinsoku/>
              <w:wordWrap/>
              <w:overflowPunct/>
              <w:topLinePunct w:val="0"/>
              <w:autoSpaceDE/>
              <w:autoSpaceDN/>
              <w:bidi w:val="0"/>
              <w:adjustRightInd/>
              <w:snapToGrid/>
              <w:spacing w:line="360" w:lineRule="auto"/>
              <w:ind w:left="10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left="100" w:firstLine="478"/>
              <w:jc w:val="both"/>
              <w:textAlignment w:val="auto"/>
            </w:pPr>
            <w:r>
              <w:rPr>
                <w:rFonts w:hint="eastAsia" w:ascii="宋体" w:hAnsi="宋体" w:eastAsia="宋体"/>
                <w:color w:val="000000"/>
                <w:sz w:val="20"/>
              </w:rPr>
              <w:t>基于社会发展对中职学生心理素质、职业生涯发展提出的新要求以及心理和谐、职业成才的培养目标，阐释心理健康知识，根据社会发展需要和学生心理特点进行职业生涯指导，为职业生涯发展奠定基础。</w:t>
            </w:r>
          </w:p>
        </w:tc>
        <w:tc>
          <w:tcPr>
            <w:tcW w:w="1774" w:type="dxa"/>
            <w:vAlign w:val="center"/>
          </w:tcPr>
          <w:p>
            <w:pPr>
              <w:keepNext w:val="0"/>
              <w:keepLines w:val="0"/>
              <w:pageBreakBefore w:val="0"/>
              <w:widowControl w:val="0"/>
              <w:kinsoku/>
              <w:wordWrap/>
              <w:overflowPunct/>
              <w:topLinePunct w:val="0"/>
              <w:autoSpaceDE/>
              <w:autoSpaceDN/>
              <w:bidi w:val="0"/>
              <w:adjustRightInd/>
              <w:snapToGrid/>
              <w:spacing w:before="2986" w:line="360" w:lineRule="auto"/>
              <w:jc w:val="center"/>
              <w:textAlignment w:val="auto"/>
            </w:pPr>
            <w:r>
              <w:rPr>
                <w:rFonts w:hint="eastAsia" w:ascii="Arial" w:hAnsi="Arial" w:eastAsia="Arial"/>
                <w:color w:val="000000"/>
                <w:sz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4</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0"/>
              </w:rPr>
            </w:pPr>
            <w:r>
              <w:rPr>
                <w:rFonts w:hint="eastAsia" w:ascii="宋体" w:hAnsi="宋体" w:eastAsia="宋体"/>
                <w:color w:val="000000"/>
                <w:sz w:val="20"/>
              </w:rPr>
              <w:t>哲学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与人生</w:t>
            </w:r>
          </w:p>
        </w:tc>
        <w:tc>
          <w:tcPr>
            <w:tcW w:w="5074"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pPr>
            <w:r>
              <w:rPr>
                <w:rFonts w:hint="eastAsia" w:ascii="宋体" w:hAnsi="宋体" w:eastAsia="宋体"/>
                <w:color w:val="000000"/>
                <w:sz w:val="20"/>
              </w:rPr>
              <w:t>通过本课程学习，学生能够掌握马克思主义哲学基本观点和方法，学会运用辩证唯物主义和历史唯物主义的观点和方法，正确看待自然、社会的发展，正确认识和处理人生发展中的基本问题，树立和追求崇高理想，逐步形成正确的世界观、人生观和价值观。</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pPr>
            <w:r>
              <w:rPr>
                <w:rFonts w:hint="eastAsia" w:ascii="宋体" w:hAnsi="宋体" w:eastAsia="宋体"/>
                <w:color w:val="000000"/>
                <w:sz w:val="20"/>
              </w:rPr>
              <w:t>教学内容包括“坚持从客观实际出发，脚踏实地走好人生路”、“用辩证的观点看问题，树立积极的人生态度”、“坚持实践与认识的统一，提高人生发展的能力”、“顺应历史潮流，确立崇高的人生理想”、“在社会中发展自我，创造人生价值”等。</w:t>
            </w: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36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0" w:type="default"/>
          <w:type w:val="continuous"/>
          <w:pgSz w:w="11900" w:h="16820"/>
          <w:pgMar w:top="1440" w:right="1780" w:bottom="1440" w:left="158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3352800</wp:posOffset>
                </wp:positionH>
                <wp:positionV relativeFrom="paragraph">
                  <wp:posOffset>8445500</wp:posOffset>
                </wp:positionV>
                <wp:extent cx="1358900" cy="165100"/>
                <wp:effectExtent l="0" t="0" r="0" b="0"/>
                <wp:wrapNone/>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宋体" w:hAnsi="宋体" w:eastAsia="宋体"/>
                                <w:color w:val="000000"/>
                                <w:sz w:val="20"/>
                              </w:rPr>
                              <w:t>第9页共40页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4pt;margin-top:665pt;height:13pt;width:107pt;mso-position-horizontal-relative:page;z-index:251659264;mso-width-relative:page;mso-height-relative:page;" filled="f" stroked="f" coordsize="21600,21600" o:gfxdata="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ewwkgT&#10;BRM///p5/v33/OcHKqM/g/UNwO4sAMP43oyAfYh7CEbZI3cqfkEQivk6L66uweNTi8uiWlXFcnKa&#10;jQFRAECwXNVLjCggquq6LlcJkT1SWefDB2YUipsWOxhlcpgcP/kAbQH0ARIra3MrpEzjlBoNLa6r&#10;ZZ4uXDJwQ2q4GAVNjcddGHfjrHJnuhOIlB81OFwur/L4YtIBNu5pdDdHp8rvDsFwkZqKjBPNXAjm&#10;lnqd31h8GE/PCfX4X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oi/LaAAAADQEAAA8AAAAA&#10;AAAAAQAgAAAAIgAAAGRycy9kb3ducmV2LnhtbFBLAQIUABQAAAAIAIdO4kAA4ISk2QEAAJ8DAAAO&#10;AAAAAAAAAAEAIAAAACkBAABkcnMvZTJvRG9jLnhtbFBLBQYAAAAABgAGAFkBAAB0BQAAAAA=&#10;">
                <v:fill on="f" focussize="0,0"/>
                <v:stroke on="f" weight="0.5pt"/>
                <v:imagedata o:title=""/>
                <o:lock v:ext="edit" aspectratio="f"/>
                <v:textbox inset="2pt,0mm,2pt,0mm">
                  <w:txbxContent>
                    <w:p>
                      <w:pPr>
                        <w:spacing w:line="300" w:lineRule="exact"/>
                        <w:jc w:val="center"/>
                      </w:pPr>
                      <w:r>
                        <w:rPr>
                          <w:rFonts w:hint="eastAsia" w:ascii="宋体" w:hAnsi="宋体" w:eastAsia="宋体"/>
                          <w:color w:val="000000"/>
                          <w:sz w:val="20"/>
                        </w:rPr>
                        <w:t>第9页共40页</w:t>
                      </w:r>
                    </w:p>
                  </w:txbxContent>
                </v:textbox>
              </v:shape>
            </w:pict>
          </mc:Fallback>
        </mc:AlternateContent>
      </w:r>
    </w:p>
    <w:tbl>
      <w:tblPr>
        <w:tblStyle w:val="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898"/>
        <w:gridCol w:w="504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2459" w:line="360" w:lineRule="auto"/>
              <w:jc w:val="center"/>
              <w:textAlignment w:val="auto"/>
            </w:pPr>
            <w:r>
              <w:rPr>
                <w:rFonts w:hint="eastAsia" w:ascii="Arial" w:hAnsi="Arial" w:eastAsia="Arial"/>
                <w:color w:val="000000"/>
                <w:sz w:val="20"/>
              </w:rPr>
              <w:t>5</w:t>
            </w:r>
          </w:p>
        </w:tc>
        <w:tc>
          <w:tcPr>
            <w:tcW w:w="898" w:type="dxa"/>
            <w:vAlign w:val="top"/>
          </w:tcPr>
          <w:p>
            <w:pPr>
              <w:keepNext w:val="0"/>
              <w:keepLines w:val="0"/>
              <w:pageBreakBefore w:val="0"/>
              <w:widowControl w:val="0"/>
              <w:kinsoku/>
              <w:wordWrap/>
              <w:overflowPunct/>
              <w:topLinePunct w:val="0"/>
              <w:autoSpaceDE/>
              <w:autoSpaceDN/>
              <w:bidi w:val="0"/>
              <w:adjustRightInd/>
              <w:snapToGrid/>
              <w:spacing w:before="1716" w:line="360" w:lineRule="auto"/>
              <w:jc w:val="center"/>
              <w:textAlignment w:val="auto"/>
            </w:pPr>
            <w:r>
              <w:rPr>
                <w:rFonts w:hint="eastAsia" w:ascii="宋体" w:hAnsi="宋体" w:eastAsia="宋体"/>
                <w:color w:val="000000"/>
                <w:sz w:val="24"/>
              </w:rPr>
              <w:t>职业道德与法治</w:t>
            </w:r>
          </w:p>
        </w:tc>
        <w:tc>
          <w:tcPr>
            <w:tcW w:w="5048" w:type="dxa"/>
            <w:vAlign w:val="top"/>
          </w:tcPr>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rPr>
                <w:rFonts w:hint="eastAsia" w:ascii="宋体" w:hAnsi="宋体" w:eastAsia="宋体"/>
                <w:color w:val="000000"/>
                <w:sz w:val="20"/>
              </w:rPr>
            </w:pPr>
            <w:r>
              <w:rPr>
                <w:rFonts w:hint="eastAsia" w:ascii="宋体" w:hAnsi="宋体" w:eastAsia="宋体"/>
                <w:color w:val="000000"/>
                <w:sz w:val="20"/>
              </w:rPr>
              <w:t>通过本课程学习，有利于提高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100" w:firstLine="459"/>
              <w:jc w:val="both"/>
              <w:textAlignment w:val="auto"/>
            </w:pPr>
            <w:r>
              <w:rPr>
                <w:rFonts w:hint="eastAsia" w:ascii="宋体" w:hAnsi="宋体" w:eastAsia="宋体"/>
                <w:color w:val="000000"/>
                <w:sz w:val="20"/>
              </w:rPr>
              <w:t>教学内容包括感悟道德力量、践行职业道德基本规范、提升职业道德境界、坚持全面依法治国、维护宪法尊严、遵循法律规范等。</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before="2508" w:line="360" w:lineRule="auto"/>
              <w:jc w:val="center"/>
              <w:textAlignment w:val="auto"/>
            </w:pPr>
            <w:r>
              <w:rPr>
                <w:rFonts w:hint="eastAsia" w:ascii="Arial" w:hAnsi="Arial" w:eastAsia="Arial"/>
                <w:color w:val="000000"/>
                <w:sz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6</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语文</w:t>
            </w:r>
          </w:p>
        </w:tc>
        <w:tc>
          <w:tcPr>
            <w:tcW w:w="504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80" w:firstLine="0"/>
              <w:jc w:val="both"/>
              <w:textAlignment w:val="auto"/>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line="360" w:lineRule="auto"/>
              <w:ind w:left="80" w:firstLine="400" w:firstLineChars="200"/>
              <w:jc w:val="both"/>
              <w:textAlignment w:val="auto"/>
              <w:rPr>
                <w:rFonts w:hint="eastAsia" w:ascii="宋体" w:hAnsi="宋体" w:eastAsia="宋体"/>
                <w:color w:val="000000"/>
                <w:sz w:val="20"/>
              </w:rPr>
            </w:pPr>
            <w:r>
              <w:rPr>
                <w:rFonts w:hint="eastAsia" w:ascii="宋体" w:hAnsi="宋体" w:eastAsia="宋体"/>
                <w:color w:val="000000"/>
                <w:sz w:val="20"/>
              </w:rPr>
              <w:t>通过本课程学习，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pPr>
              <w:keepNext w:val="0"/>
              <w:keepLines w:val="0"/>
              <w:pageBreakBefore w:val="0"/>
              <w:widowControl w:val="0"/>
              <w:kinsoku/>
              <w:wordWrap/>
              <w:overflowPunct/>
              <w:topLinePunct w:val="0"/>
              <w:autoSpaceDE/>
              <w:autoSpaceDN/>
              <w:bidi w:val="0"/>
              <w:adjustRightInd/>
              <w:snapToGrid/>
              <w:spacing w:line="360" w:lineRule="auto"/>
              <w:ind w:left="80" w:firstLine="400" w:firstLineChars="200"/>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left="80" w:firstLine="400" w:firstLineChars="200"/>
              <w:jc w:val="both"/>
              <w:textAlignment w:val="auto"/>
            </w:pPr>
            <w:r>
              <w:rPr>
                <w:rFonts w:hint="eastAsia" w:ascii="宋体" w:hAnsi="宋体" w:eastAsia="宋体"/>
                <w:color w:val="000000"/>
                <w:sz w:val="20"/>
              </w:rPr>
              <w:t>教学内容包括：基础模块、职业模块和拓展模块构成。其中基础模块有八个专题，语感与语言习得、中外文学作品选读、实用性阅读与交流、古代诗文选读、中国革命传统作品选读、社会主义先进文化作品选读、整本书阅读与研讨、跨媒介阅读与交流等。</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396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1" w:type="default"/>
          <w:type w:val="continuous"/>
          <w:pgSz w:w="11900" w:h="16820"/>
          <w:pgMar w:top="1440" w:right="1780" w:bottom="1440" w:left="1600" w:header="0" w:footer="1200" w:gutter="0"/>
          <w:pgNumType w:fmt="decimal"/>
          <w:cols w:space="720" w:num="1"/>
        </w:sectPr>
      </w:pPr>
    </w:p>
    <w:tbl>
      <w:tblPr>
        <w:tblStyle w:val="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0"/>
        <w:gridCol w:w="900"/>
        <w:gridCol w:w="50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before="2688" w:line="360" w:lineRule="auto"/>
              <w:jc w:val="center"/>
              <w:textAlignment w:val="auto"/>
            </w:pPr>
            <w:r>
              <w:rPr>
                <w:rFonts w:hint="eastAsia" w:ascii="Arial" w:hAnsi="Arial" w:eastAsia="Arial"/>
                <w:color w:val="000000"/>
                <w:sz w:val="20"/>
              </w:rPr>
              <w:t>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2735" w:line="360" w:lineRule="auto"/>
              <w:jc w:val="center"/>
              <w:textAlignment w:val="auto"/>
            </w:pPr>
            <w:r>
              <w:rPr>
                <w:rFonts w:hint="eastAsia" w:ascii="宋体" w:hAnsi="宋体" w:eastAsia="宋体"/>
                <w:color w:val="000000"/>
                <w:sz w:val="24"/>
              </w:rPr>
              <w:t>数学</w:t>
            </w:r>
          </w:p>
        </w:tc>
        <w:tc>
          <w:tcPr>
            <w:tcW w:w="50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line="360" w:lineRule="auto"/>
              <w:ind w:left="80" w:firstLine="478"/>
              <w:jc w:val="both"/>
              <w:textAlignment w:val="auto"/>
            </w:pPr>
            <w:r>
              <w:rPr>
                <w:rFonts w:hint="eastAsia" w:ascii="宋体" w:hAnsi="宋体" w:eastAsia="宋体"/>
                <w:color w:val="000000"/>
                <w:sz w:val="20"/>
              </w:rPr>
              <w:t>通过本课程学习，增强学生数学的应用意识，形成分析问题和解决问题的能力；培养学生的创新意识和实事求是的科学态度，形成积极主动勇于探索的学习方式，提高学生的综合素质，并注重在职业模块的教学内容中体现专业特色。</w:t>
            </w:r>
          </w:p>
          <w:p>
            <w:pPr>
              <w:keepNext w:val="0"/>
              <w:keepLines w:val="0"/>
              <w:pageBreakBefore w:val="0"/>
              <w:widowControl w:val="0"/>
              <w:kinsoku/>
              <w:wordWrap/>
              <w:overflowPunct/>
              <w:topLinePunct w:val="0"/>
              <w:autoSpaceDE/>
              <w:autoSpaceDN/>
              <w:bidi w:val="0"/>
              <w:adjustRightInd/>
              <w:snapToGrid/>
              <w:spacing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left="80" w:firstLine="478"/>
              <w:jc w:val="both"/>
              <w:textAlignment w:val="auto"/>
            </w:pPr>
            <w:r>
              <w:rPr>
                <w:rFonts w:hint="eastAsia" w:ascii="宋体" w:hAnsi="宋体" w:eastAsia="宋体"/>
                <w:color w:val="000000"/>
                <w:sz w:val="20"/>
              </w:rPr>
              <w:t>教学内容包括初中和中职衔接基础知识、集合与不等式、函数、三角、数列、平面解析几何、概率与统计等，同时针对本专业特点有选择地增加或删减相关知识内容。</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2761"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Arial" w:hAnsi="Arial" w:eastAsia="Arial"/>
                <w:color w:val="000000"/>
                <w:sz w:val="20"/>
              </w:rPr>
              <w:t>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英语</w:t>
            </w:r>
          </w:p>
        </w:tc>
        <w:tc>
          <w:tcPr>
            <w:tcW w:w="506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60" w:firstLine="0"/>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 w:line="360" w:lineRule="auto"/>
              <w:ind w:left="100" w:firstLine="459"/>
              <w:jc w:val="both"/>
              <w:textAlignment w:val="auto"/>
            </w:pPr>
            <w:r>
              <w:rPr>
                <w:rFonts w:hint="eastAsia" w:ascii="宋体" w:hAnsi="宋体" w:eastAsia="宋体"/>
                <w:color w:val="000000"/>
                <w:sz w:val="20"/>
              </w:rPr>
              <w:t>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并注重在职业模块的教学内容中体现专业特色。</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olor w:val="000000"/>
                <w:sz w:val="20"/>
              </w:rPr>
            </w:pPr>
            <w:r>
              <w:rPr>
                <w:rFonts w:hint="eastAsia" w:ascii="宋体" w:hAnsi="宋体" w:eastAsia="宋体"/>
                <w:color w:val="000000"/>
                <w:sz w:val="20"/>
              </w:rPr>
              <w:t>教学内容包括基础模块、职业模块和拓展模块，其中基础模块有八个主题，自我与他人、学习与生活、社会交往、社会服务、历史与文化、科学与技术、自然与环境、可持续发展等。</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396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2" w:type="default"/>
          <w:type w:val="continuous"/>
          <w:pgSz w:w="11900" w:h="16820"/>
          <w:pgMar w:top="1440" w:right="1800" w:bottom="1440" w:left="158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8407400</wp:posOffset>
                </wp:positionV>
                <wp:extent cx="1409700" cy="165100"/>
                <wp:effectExtent l="0" t="0" r="0" b="0"/>
                <wp:wrapNone/>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第11页共40页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2pt;height:13pt;width:111pt;mso-position-horizontal-relative:page;z-index:251659264;mso-width-relative:page;mso-height-relative:page;" filled="f" stroked="f" coordsize="21600,21600" o:gfxdata="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hpImC&#10;iZ9//Tz//nv+8wOVUZ/B+gbS7iwkhvG9GWFrHvwenJH2yJ2KXyCEYrzOi6tr0PgEuEW1qorlpDQb&#10;A6KQAM5yVS8xopBRVdd1uUoZ2SOUdT58YEahaLTYwSiTwuT4yQdoC1IfUmJlbW6FlGmcUqOhxXW1&#10;zNODSwReSA0PI6Gp8WiFcTfOLHemOwFJ+VGDwuXyKo8bky5guKfe3eydKr87BMNFaioiTjBzIZhb&#10;6nXesbgYT+8p6/G/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guONkAAAANAQAADwAAAAAA&#10;AAABACAAAAAiAAAAZHJzL2Rvd25yZXYueG1sUEsBAhQAFAAAAAgAh07iQOBzYLj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第11页共40页</w:t>
                      </w:r>
                    </w:p>
                  </w:txbxContent>
                </v:textbox>
              </v:shape>
            </w:pict>
          </mc:Fallback>
        </mc:AlternateContent>
      </w:r>
    </w:p>
    <w:tbl>
      <w:tblPr>
        <w:tblStyle w:val="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899"/>
        <w:gridCol w:w="504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3213" w:line="360" w:lineRule="auto"/>
              <w:jc w:val="center"/>
              <w:textAlignment w:val="auto"/>
            </w:pPr>
            <w:r>
              <w:rPr>
                <w:rFonts w:hint="eastAsia" w:ascii="Arial" w:hAnsi="Arial" w:eastAsia="Arial"/>
                <w:color w:val="000000"/>
                <w:sz w:val="18"/>
              </w:rPr>
              <w:t>9</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before="3211" w:line="360" w:lineRule="auto"/>
              <w:ind w:left="180" w:firstLine="0"/>
              <w:jc w:val="left"/>
              <w:textAlignment w:val="auto"/>
            </w:pPr>
            <w:r>
              <w:rPr>
                <w:rFonts w:hint="eastAsia" w:ascii="宋体" w:hAnsi="宋体" w:eastAsia="宋体"/>
                <w:color w:val="000000"/>
                <w:sz w:val="24"/>
              </w:rPr>
              <w:t>历史</w:t>
            </w:r>
          </w:p>
        </w:tc>
        <w:tc>
          <w:tcPr>
            <w:tcW w:w="5048"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是落实立德树人的根本任务，使学生通过历史课程的学习，掌握必备的历史知识，形成历史学科核心素养。能够依据史实与史料对史事表达自己的看法；能够对同一史事的不同解释加以评析；树立正确的国家观，增强对祖国的认同感；能够认识中华民族多元一体的历史发展进程，形成对中华民族的认同和正确的民族观，增强民族团结意识，铸牢中华民族共同体意识；了解并认同中华优秀传统文化、革命文化、社会主义先进文化，引导学生传承民族气节、崇尚英雄气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教学内容包括中国历史和世界历史。“中国历史”内容包括中国古代史、中国近代史和中国现代史；“世界历史”内容包括世界古代史、世界近代史和世界现代史。</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36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3" w:type="default"/>
          <w:type w:val="continuous"/>
          <w:pgSz w:w="11900" w:h="16820"/>
          <w:pgMar w:top="1440" w:right="1800" w:bottom="1440" w:left="160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8445500</wp:posOffset>
                </wp:positionV>
                <wp:extent cx="1409700" cy="165100"/>
                <wp:effectExtent l="0" t="0" r="0" b="0"/>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第12页共40页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5pt;height:13pt;width:111pt;mso-position-horizontal-relative:page;z-index:251659264;mso-width-relative:page;mso-height-relative:page;" filled="f" stroked="f" coordsize="21600,21600" o:gfxdata="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nESBMF&#10;Ez//+nn+/ff85wcqoz6D9Q2k3VlIDON7M8LWPPg9OCPtkTsVv0AIxXidF1fXoPEJcItqVRXLSWk2&#10;BkQhAZzlqoaK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xzy2QAAAA0BAAAPAAAAAAAA&#10;AAEAIAAAACIAAABkcnMvZG93bnJldi54bWxQSwECFAAUAAAACACHTuJAwwsmg9gBAACfAwAADgAA&#10;AAAAAAABACAAAAAoAQAAZHJzL2Uyb0RvYy54bWxQSwUGAAAAAAYABgBZAQAAcgU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第12页共40页</w:t>
                      </w:r>
                    </w:p>
                  </w:txbxContent>
                </v:textbox>
              </v:shape>
            </w:pict>
          </mc:Fallback>
        </mc:AlternateConten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0"/>
        <w:gridCol w:w="900"/>
        <w:gridCol w:w="506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before="2511" w:line="360" w:lineRule="auto"/>
              <w:jc w:val="center"/>
              <w:textAlignment w:val="auto"/>
            </w:pPr>
            <w:r>
              <w:rPr>
                <w:rFonts w:hint="eastAsia" w:ascii="Arial" w:hAnsi="Arial" w:eastAsia="Arial"/>
                <w:color w:val="000000"/>
                <w:sz w:val="20"/>
              </w:rPr>
              <w:t>10</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69" w:line="360" w:lineRule="auto"/>
              <w:jc w:val="center"/>
              <w:textAlignment w:val="auto"/>
            </w:pPr>
            <w:r>
              <w:rPr>
                <w:rFonts w:hint="eastAsia" w:ascii="宋体" w:hAnsi="宋体" w:eastAsia="宋体"/>
                <w:color w:val="000000"/>
                <w:sz w:val="24"/>
              </w:rPr>
              <w:t>体育与健康</w:t>
            </w:r>
          </w:p>
        </w:tc>
        <w:tc>
          <w:tcPr>
            <w:tcW w:w="5060"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能够掌握科学锻炼、健康娱乐和积极休闲的基本方法，养成从事未来职业所必需的体能和自觉锻炼的习惯；注重特性与体育特长的发展；培养自主锻炼，自我保健和体育自我调控的意识，全面提高身心素质和社会适应能力，为终身锻炼、继续学习与创业立业奠定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r>
              <w:rPr>
                <w:rFonts w:hint="eastAsia" w:ascii="宋体" w:hAnsi="宋体" w:eastAsia="宋体"/>
                <w:color w:val="000000"/>
                <w:sz w:val="20"/>
              </w:rPr>
              <w:t>教学内容包括足球、篮球、排球、手球、健美操、体育基础理论和体力测试等。</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before="2518" w:line="360" w:lineRule="auto"/>
              <w:jc w:val="center"/>
              <w:textAlignment w:val="auto"/>
            </w:pPr>
            <w:r>
              <w:rPr>
                <w:rFonts w:hint="eastAsia" w:ascii="Arial" w:hAnsi="Arial" w:eastAsia="Arial"/>
                <w:color w:val="000000"/>
                <w:sz w:val="20"/>
              </w:rPr>
              <w:t>180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4" w:type="default"/>
          <w:type w:val="continuous"/>
          <w:pgSz w:w="11900" w:h="16820"/>
          <w:pgMar w:top="1440" w:right="1780" w:bottom="1440" w:left="158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8407400</wp:posOffset>
                </wp:positionV>
                <wp:extent cx="1409700" cy="165100"/>
                <wp:effectExtent l="0" t="0" r="0" b="0"/>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第13页共40页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2pt;height:13pt;width:111pt;mso-position-horizontal-relative:page;z-index:251659264;mso-width-relative:page;mso-height-relative:page;" filled="f" stroked="f" coordsize="21600,21600" o:gfxdata="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eUCI00U&#10;TPz85/f57//zv1+ojPr01q8g7dZCYhg+mgG25t7vwRlpD9yp+AVCKMbrvLhagMYnwC2qZVXMR6XZ&#10;EBCFBHCWy3qOEYWMqlrU5TJlZA9Q1vnwiRmFotFgB6NMCpPjFx+gLUi9T4mVtbkRUqZxSo36BtfV&#10;PE8PLhF4ITU8jITGxqMVht0wsdyZ9gQk5WcNCpfzqzxuTLqA4R57d5N3rPzhEAwXqamIOMJMhWBu&#10;qddpx+JiPL6nrIf/an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guONkAAAANAQAADwAAAAAA&#10;AAABACAAAAAiAAAAZHJzL2Rvd25yZXYueG1sUEsBAhQAFAAAAAgAh07iQB3eNCP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第13页共40页</w:t>
                      </w:r>
                    </w:p>
                  </w:txbxContent>
                </v:textbox>
              </v:shape>
            </w:pict>
          </mc:Fallback>
        </mc:AlternateConten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2"/>
        <w:gridCol w:w="902"/>
        <w:gridCol w:w="507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0"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spacing w:before="2492" w:line="360" w:lineRule="auto"/>
              <w:jc w:val="center"/>
              <w:textAlignment w:val="auto"/>
              <w:rPr>
                <w:rFonts w:hint="eastAsia" w:eastAsia="宋体"/>
                <w:lang w:eastAsia="zh-CN"/>
              </w:rPr>
            </w:pPr>
            <w:r>
              <w:rPr>
                <w:rFonts w:hint="eastAsia" w:ascii="Arial" w:hAnsi="Arial" w:eastAsia="Arial"/>
                <w:color w:val="000000"/>
                <w:sz w:val="20"/>
              </w:rPr>
              <w:t>1</w:t>
            </w:r>
            <w:r>
              <w:rPr>
                <w:rFonts w:hint="eastAsia" w:ascii="Arial" w:hAnsi="Arial" w:eastAsia="宋体"/>
                <w:color w:val="000000"/>
                <w:sz w:val="20"/>
                <w:lang w:val="en-US" w:eastAsia="zh-CN"/>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before="2491" w:line="360" w:lineRule="auto"/>
              <w:ind w:firstLine="0"/>
              <w:jc w:val="center"/>
              <w:textAlignment w:val="auto"/>
            </w:pPr>
            <w:r>
              <w:rPr>
                <w:rFonts w:hint="eastAsia" w:ascii="宋体" w:hAnsi="宋体" w:eastAsia="宋体"/>
                <w:color w:val="000000"/>
                <w:sz w:val="24"/>
                <w:lang w:val="en-US" w:eastAsia="zh-CN"/>
              </w:rPr>
              <w:t>计算机</w:t>
            </w:r>
            <w:r>
              <w:rPr>
                <w:rFonts w:hint="eastAsia" w:ascii="宋体" w:hAnsi="宋体" w:eastAsia="宋体"/>
                <w:color w:val="000000"/>
                <w:sz w:val="24"/>
              </w:rPr>
              <w:t>美术</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本课程要求学生掌握相应的美术理论知识，以及美术绘画技能。培养学生的审美观，发展他们鉴赏美、创造美的能力，培养他们的高尚情操和文明素质的教育。培养学生充分感受现实美和艺术美的能力。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r>
              <w:rPr>
                <w:rFonts w:hint="eastAsia" w:ascii="宋体" w:hAnsi="宋体" w:eastAsia="宋体"/>
                <w:color w:val="000000"/>
                <w:sz w:val="20"/>
              </w:rPr>
              <w:t>教学内容包括美术欣赏、写生、临摹、手工创作等。学生能欣赏不同时期、不同风格、不同国家的代表美术作品。学习绘画简笔画方法，并临摹优秀的美术作品。</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before="2492"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spacing w:before="1066" w:line="360" w:lineRule="auto"/>
              <w:jc w:val="center"/>
              <w:textAlignment w:val="auto"/>
              <w:rPr>
                <w:rFonts w:hint="eastAsia" w:eastAsia="宋体"/>
                <w:lang w:eastAsia="zh-CN"/>
              </w:rPr>
            </w:pPr>
            <w:r>
              <w:rPr>
                <w:rFonts w:hint="eastAsia" w:ascii="Arial" w:hAnsi="Arial" w:eastAsia="Arial"/>
                <w:color w:val="000000"/>
                <w:sz w:val="20"/>
              </w:rPr>
              <w:t>1</w:t>
            </w:r>
            <w:r>
              <w:rPr>
                <w:rFonts w:hint="eastAsia" w:ascii="Arial" w:hAnsi="Arial" w:eastAsia="宋体"/>
                <w:color w:val="000000"/>
                <w:sz w:val="20"/>
                <w:lang w:val="en-US" w:eastAsia="zh-CN"/>
              </w:rPr>
              <w:t>2</w:t>
            </w:r>
          </w:p>
        </w:tc>
        <w:tc>
          <w:tcPr>
            <w:tcW w:w="902" w:type="dxa"/>
            <w:vAlign w:val="top"/>
          </w:tcPr>
          <w:p>
            <w:pPr>
              <w:keepNext w:val="0"/>
              <w:keepLines w:val="0"/>
              <w:pageBreakBefore w:val="0"/>
              <w:widowControl w:val="0"/>
              <w:kinsoku/>
              <w:wordWrap/>
              <w:overflowPunct/>
              <w:topLinePunct w:val="0"/>
              <w:autoSpaceDE/>
              <w:autoSpaceDN/>
              <w:bidi w:val="0"/>
              <w:adjustRightInd/>
              <w:snapToGrid/>
              <w:spacing w:before="264" w:line="360" w:lineRule="auto"/>
              <w:jc w:val="center"/>
              <w:textAlignment w:val="auto"/>
            </w:pPr>
            <w:r>
              <w:rPr>
                <w:rFonts w:hint="eastAsia" w:ascii="宋体" w:hAnsi="宋体" w:eastAsia="宋体"/>
                <w:color w:val="000000"/>
                <w:sz w:val="24"/>
              </w:rPr>
              <w:t>计算机应用基础</w:t>
            </w:r>
          </w:p>
        </w:tc>
        <w:tc>
          <w:tcPr>
            <w:tcW w:w="5072"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能够熟练掌握计算机操作系统的使用、具有文字处理能力、电子表格计算处理能力、演示文稿处理能力、信息获取和整理能力、网上交互能力。通过全国计算机等级考试，为以后的学习和工作打下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r>
              <w:rPr>
                <w:rFonts w:hint="eastAsia" w:ascii="宋体" w:hAnsi="宋体" w:eastAsia="宋体"/>
                <w:color w:val="000000"/>
                <w:sz w:val="20"/>
              </w:rPr>
              <w:t>教学内容包括计算机操作系统的使用、办公软件的使用、计算机网络的基本操作和使用。</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before="1074"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72</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5" w:type="default"/>
          <w:type w:val="continuous"/>
          <w:pgSz w:w="11900" w:h="16820"/>
          <w:pgMar w:top="1440" w:right="1780" w:bottom="1440" w:left="156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8458200</wp:posOffset>
                </wp:positionV>
                <wp:extent cx="1409700" cy="165100"/>
                <wp:effectExtent l="0" t="0" r="0" b="0"/>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第14页共40页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6pt;height:13pt;width:111pt;mso-position-horizontal-relative:page;z-index:251659264;mso-width-relative:page;mso-height-relative:page;" filled="f" stroked="f" coordsize="21600,21600" o:gfxdata="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5wkgT&#10;BRM///p5/v33/OcHKqM+g/UNpN1ZSAzjezPC1jz4PTgj7ZE7Fb9ACMV4nRdX16DxCXCLalUVy0lp&#10;NgZEIQGc5apeYkQho6qu63KVMrJHKOt8+MCMQtFosYNRJoXJ8ZMP0BakPqTEytrcCinTOKVGQ4vr&#10;apmnB5cIvJAaHkZCU+PRCuNunFnuTHcCkvKjBoXL5VUeNyZdwHBPvbvZO1V+dwiGi9RURJxg5kIw&#10;t9TrvGNxMZ7eU9bjf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yj9nbaAAAADQEAAA8AAAAA&#10;AAAAAQAgAAAAIgAAAGRycy9kb3ducmV2LnhtbFBLAQIUABQAAAAIAIdO4kCF+6r12QEAAJ8DAAAO&#10;AAAAAAAAAAEAIAAAACkBAABkcnMvZTJvRG9jLnhtbFBLBQYAAAAABgAGAFkBAAB0BQ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第14页共40页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snapToGrid/>
        <w:spacing w:before="100" w:line="360" w:lineRule="auto"/>
        <w:ind w:firstLine="940"/>
        <w:jc w:val="both"/>
        <w:textAlignment w:val="auto"/>
      </w:pPr>
      <w:r>
        <w:rPr>
          <w:rFonts w:hint="eastAsia" w:ascii="宋体" w:hAnsi="宋体" w:eastAsia="宋体"/>
          <w:color w:val="000000"/>
          <w:sz w:val="28"/>
        </w:rPr>
        <w:t>（二）专业技能课程</w:t>
      </w:r>
    </w:p>
    <w:p>
      <w:pPr>
        <w:keepNext w:val="0"/>
        <w:keepLines w:val="0"/>
        <w:pageBreakBefore w:val="0"/>
        <w:widowControl w:val="0"/>
        <w:kinsoku/>
        <w:wordWrap/>
        <w:overflowPunct/>
        <w:topLinePunct w:val="0"/>
        <w:autoSpaceDE/>
        <w:autoSpaceDN/>
        <w:bidi w:val="0"/>
        <w:adjustRightInd/>
        <w:snapToGrid/>
        <w:spacing w:after="260" w:line="360" w:lineRule="auto"/>
        <w:ind w:firstLine="940"/>
        <w:jc w:val="both"/>
        <w:textAlignment w:val="auto"/>
      </w:pPr>
      <w:r>
        <w:rPr>
          <w:rFonts w:hint="eastAsia" w:ascii="宋体" w:hAnsi="宋体" w:eastAsia="宋体"/>
          <w:color w:val="000000"/>
          <w:sz w:val="32"/>
        </w:rPr>
        <w:t>1．专业</w:t>
      </w:r>
      <w:r>
        <w:rPr>
          <w:rFonts w:hint="eastAsia" w:ascii="宋体" w:hAnsi="宋体" w:eastAsia="宋体"/>
          <w:color w:val="000000"/>
          <w:sz w:val="32"/>
          <w:lang w:val="en-US" w:eastAsia="zh-CN"/>
        </w:rPr>
        <w:t>核心</w:t>
      </w:r>
      <w:r>
        <w:rPr>
          <w:rFonts w:hint="eastAsia" w:ascii="宋体" w:hAnsi="宋体" w:eastAsia="宋体"/>
          <w:color w:val="000000"/>
          <w:sz w:val="32"/>
        </w:rPr>
        <w:t>课</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1269"/>
        <w:gridCol w:w="487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序号</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课程名称</w:t>
            </w:r>
          </w:p>
        </w:tc>
        <w:tc>
          <w:tcPr>
            <w:tcW w:w="476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pPr>
            <w:r>
              <w:rPr>
                <w:rFonts w:hint="eastAsia" w:ascii="宋体" w:hAnsi="宋体" w:eastAsia="宋体"/>
                <w:color w:val="000000"/>
                <w:sz w:val="20"/>
              </w:rPr>
              <w:t>课程目标、主要教学内容和要求</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40"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3911" w:line="360" w:lineRule="auto"/>
              <w:jc w:val="center"/>
              <w:textAlignment w:val="auto"/>
            </w:pPr>
            <w:r>
              <w:rPr>
                <w:rFonts w:hint="eastAsia" w:ascii="Arial" w:hAnsi="Arial" w:eastAsia="Arial"/>
                <w:color w:val="000000"/>
                <w:sz w:val="20"/>
              </w:rPr>
              <w:t>1</w:t>
            </w:r>
          </w:p>
        </w:tc>
        <w:tc>
          <w:tcPr>
            <w:tcW w:w="1240" w:type="dxa"/>
            <w:vAlign w:val="top"/>
          </w:tcPr>
          <w:p>
            <w:pPr>
              <w:keepNext w:val="0"/>
              <w:keepLines w:val="0"/>
              <w:pageBreakBefore w:val="0"/>
              <w:widowControl w:val="0"/>
              <w:kinsoku/>
              <w:wordWrap/>
              <w:overflowPunct/>
              <w:topLinePunct w:val="0"/>
              <w:autoSpaceDE/>
              <w:autoSpaceDN/>
              <w:bidi w:val="0"/>
              <w:adjustRightInd/>
              <w:snapToGrid/>
              <w:spacing w:before="3687" w:line="360" w:lineRule="auto"/>
              <w:ind w:left="160" w:firstLine="0"/>
              <w:jc w:val="left"/>
              <w:textAlignment w:val="auto"/>
            </w:pPr>
            <w:r>
              <w:rPr>
                <w:rFonts w:hint="eastAsia" w:ascii="宋体" w:hAnsi="宋体" w:eastAsia="宋体"/>
                <w:color w:val="000000"/>
                <w:sz w:val="23"/>
              </w:rPr>
              <w:t>电子商务</w:t>
            </w:r>
          </w:p>
          <w:p>
            <w:pPr>
              <w:keepNext w:val="0"/>
              <w:keepLines w:val="0"/>
              <w:pageBreakBefore w:val="0"/>
              <w:widowControl w:val="0"/>
              <w:kinsoku/>
              <w:wordWrap/>
              <w:overflowPunct/>
              <w:topLinePunct w:val="0"/>
              <w:autoSpaceDE/>
              <w:autoSpaceDN/>
              <w:bidi w:val="0"/>
              <w:adjustRightInd/>
              <w:snapToGrid/>
              <w:spacing w:before="62" w:line="360" w:lineRule="auto"/>
              <w:jc w:val="center"/>
              <w:textAlignment w:val="auto"/>
            </w:pPr>
            <w:r>
              <w:rPr>
                <w:rFonts w:hint="eastAsia" w:ascii="宋体" w:hAnsi="宋体" w:eastAsia="宋体"/>
                <w:color w:val="000000"/>
                <w:sz w:val="24"/>
              </w:rPr>
              <w:t>基础</w:t>
            </w:r>
          </w:p>
        </w:tc>
        <w:tc>
          <w:tcPr>
            <w:tcW w:w="4760"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lang w:eastAsia="zh-CN"/>
              </w:rPr>
              <w:t>本课程</w:t>
            </w:r>
            <w:r>
              <w:rPr>
                <w:rFonts w:hint="eastAsia" w:ascii="宋体" w:hAnsi="宋体" w:eastAsia="宋体"/>
                <w:color w:val="000000"/>
                <w:sz w:val="20"/>
              </w:rPr>
              <w:t>旨在让学生了解电子商务的基本概念、发展历程、主要应用场景和特点，掌握电子商务实践的基本技能和素养，为进一步学习和应用电子商务奠定基础。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通过本课程的学习，学生将能够：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了解电子商务的定义、内涵和外延，明确电子商务与传统商务的区别与联系；</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掌握电子商务的发展历程、现状及未来趋势，了解我国电子商务发展的特点与挑战；</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熟悉电子商务的主要应用场景，包括B2B、B2C、C2C等模式，探究电子商务在不同行业中的应用；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把握电子商务的特点和优势，理解电子商务对经济、社会和法律等方面的影响；</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熟悉电子商务的基本流程、常用工具和技能要求，掌握电子商务实践的基本技能和素养。</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具体来说，本课程将涵盖以下内容：</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电子商务的基本概念、分类和构成要素；</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电子商务的发展历程、现状及未来趋势；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电子商务的主要应用场景、模式和案例分析；</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电子商务的特点和优势，以及电子商务对经济、社会和法律等方面的影响；</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电子商务的基本流程、常用工具和技能要求。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电子商务概述：介绍电子商务的定义、发展历程、分类和构成要素，以及电子商务的应用领域。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电子商务平台与工具：介绍电子商务中常用的平台、工具和服务，例如网站建设、在线支付、电子钱包、第三方支付平台、物流配送等，以及对应的应用场景和实践操作。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电子商务安全：探讨电子商务中存在的安全问题，例如信息泄露、网络诈骗、虚假交易等，以及防范措施和实践操作。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电子商务营销策略：介绍电子商务中的营销策略，包括SEO、SEM、社交媒体营销、内容营销等，以及对应的实践操作和案例分析。</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电子商务运营管理：介绍电子商务的运营管理，包括选品策略、库存管理、物流配送、售后服务等，以及对应的实践操作和案例分析。</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移动电子商务：介绍移动电子商务的概念、特点和发展趋势，以及移动电子商务的应用场景和实践操作。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具体来说，本课程要求学生：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了解电子商务的基本概念和发展历程；</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熟悉电子商务中常用的平台、工具和服务，并能够进行基本的操作和应用；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掌握电子商务中存在的安全问题和防范措施；</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了解电子商务的营销策略和对应的实践操作；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熟悉电子商务的运营管理流程和对应的实践操作；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r>
              <w:rPr>
                <w:rFonts w:hint="eastAsia" w:ascii="宋体" w:hAnsi="宋体" w:eastAsia="宋体"/>
                <w:color w:val="000000"/>
                <w:sz w:val="20"/>
              </w:rPr>
              <w:t>了解移动电子商务的概念和发展趋势，并能够进行基本的操作和应用。</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3970"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36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6" w:type="default"/>
          <w:type w:val="continuous"/>
          <w:pgSz w:w="11900" w:h="16820"/>
          <w:pgMar w:top="1440" w:right="1740" w:bottom="1440" w:left="150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8445500</wp:posOffset>
                </wp:positionV>
                <wp:extent cx="1473200" cy="165100"/>
                <wp:effectExtent l="0" t="0" r="0" b="0"/>
                <wp:wrapNone/>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第15页共40页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5pt;height:13pt;width:116pt;mso-position-horizontal-relative:page;z-index:251659264;mso-width-relative:page;mso-height-relative:page;" filled="f" stroked="f" coordsize="21600,21600" o:gfxdata="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VWCkiYKJ&#10;n3/9PP/+e/7zA5VRn8H6BtLuLCSG8b0ZYWse/B6ckfbInYpfIIRivM6Lq2vQ+NTisqhWVbGclGZj&#10;QBQSwFmu6iVG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4F/v82AAAAA0BAAAPAAAAAAAA&#10;AAEAIAAAACIAAABkcnMvZG93bnJldi54bWxQSwECFAAUAAAACACHTuJAvVCXKNkBAACfAwAADgAA&#10;AAAAAAABACAAAAAnAQAAZHJzL2Uyb0RvYy54bWxQSwUGAAAAAAYABgBZAQAAcgU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第15页共40页</w:t>
                      </w:r>
                    </w:p>
                  </w:txbxContent>
                </v:textbox>
              </v:shape>
            </w:pict>
          </mc:Fallback>
        </mc:AlternateContent>
      </w:r>
    </w:p>
    <w:tbl>
      <w:tblPr>
        <w:tblStyle w:val="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4"/>
        <w:gridCol w:w="1264"/>
        <w:gridCol w:w="485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before="1993" w:line="360" w:lineRule="auto"/>
              <w:jc w:val="center"/>
              <w:textAlignment w:val="auto"/>
            </w:pPr>
            <w:r>
              <w:rPr>
                <w:rFonts w:hint="eastAsia" w:ascii="Arial" w:hAnsi="Arial" w:eastAsia="Arial"/>
                <w:color w:val="000000"/>
                <w:sz w:val="20"/>
              </w:rPr>
              <w:t>2</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before="1947" w:line="360" w:lineRule="auto"/>
              <w:ind w:left="140" w:firstLine="0"/>
              <w:jc w:val="left"/>
              <w:textAlignment w:val="auto"/>
              <w:rPr>
                <w:rFonts w:hint="eastAsia" w:eastAsiaTheme="minorEastAsia"/>
                <w:lang w:eastAsia="zh-CN"/>
              </w:rPr>
            </w:pPr>
            <w:r>
              <w:rPr>
                <w:rFonts w:hint="eastAsia"/>
                <w:lang w:eastAsia="zh-CN"/>
              </w:rPr>
              <w:t>网络营销</w:t>
            </w:r>
          </w:p>
        </w:tc>
        <w:tc>
          <w:tcPr>
            <w:tcW w:w="4850" w:type="dxa"/>
            <w:vAlign w:val="center"/>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left"/>
              <w:textAlignment w:val="auto"/>
              <w:rPr>
                <w:rFonts w:hint="eastAsia" w:ascii="宋体" w:hAnsi="宋体" w:eastAsia="宋体"/>
                <w:b/>
                <w:bCs/>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left"/>
              <w:textAlignment w:val="auto"/>
              <w:rPr>
                <w:rFonts w:hint="eastAsia" w:ascii="宋体" w:hAnsi="宋体" w:eastAsia="宋体"/>
                <w:color w:val="000000"/>
                <w:sz w:val="20"/>
              </w:rPr>
            </w:pPr>
            <w:r>
              <w:rPr>
                <w:rFonts w:hint="eastAsia" w:ascii="宋体" w:hAnsi="宋体" w:eastAsia="宋体"/>
                <w:b/>
                <w:bCs/>
                <w:color w:val="000000"/>
                <w:sz w:val="20"/>
              </w:rPr>
              <w:t>课程目标</w:t>
            </w:r>
            <w:r>
              <w:rPr>
                <w:rFonts w:hint="eastAsia" w:ascii="宋体" w:hAnsi="宋体" w:eastAsia="宋体"/>
                <w:color w:val="000000"/>
                <w:sz w:val="20"/>
              </w:rPr>
              <w:t>：</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《网络营销》课程目标旨在培养学生掌握互联网时代的营销策略与技巧，提高学生的创新思维和实战能力，使其能够有效地利用网络平台进行品牌推广和销售提升。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通过本课程的学习，学生将掌握以下知识和能力：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理解网络营销的基本概念和原理，熟悉网络营销的各种工具和平台；</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掌握搜索引擎优化（SEO）的技巧和方法，提升网站的搜索排名和流量；</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学会运用各种社交媒体平台进行品牌宣传和营销，包括微博、微信、抖音等；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掌握网络广告的投放和营销策略，包括搜索引擎广告、社交媒体广告等；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学会分析市场需求和消费者行为，根据目标客户的需求制定个性化的营销策略；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培养创新思维和团队协作能力，能够在实践中不断尝试和优化网络营销方案。</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为了达到以上目标，学生需要完成以下实践任务：</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参与校园微信公众号或微博账号的运营，进行内容创作和粉丝互动；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创作一篇针对指定产品的原创软文，运用所学知识进行全面的网络推广；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设计并执行一项网络营销实践活动，如推广一款APP、宣传一次活动等；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完成课程内的团队项目，与同学合作进行市场调查、营销策略制定和实施等。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课程考核将采用多种形式，包括课堂表现、平时作业、期中考试和期末报告等。其中，平时作业将围绕每个学习模块的知识点进行布置，以检验学生对所学内容的理解和应用程度；期中考试将综合测试学生对各模块知识的掌握情况；期末报告则要求学生展示一整个网络营销项目的实施过程和成果，旨在考察学生的创新思维和实战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掌握现代营销学原理：理解营销、需求与购买行为、市场细分与选择、市场战略与营销组合的涵义和实质，以及现代营销观念与传统营销观念的区别。</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理解网络营销概述：了解网络营销的内容、特点和发展趋势，以及网络营销与传统营销的关系。重点掌握网络营销的科学内涵，网络营销的演进，理解中国网络营销面临的主要问题，以及网络营销的定位、网络营销沟通与传统营销沟通的区别。</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分析网络营销的微观环境和宏观环境：明确网络环境中影响网络营销战略的不同要素，了解网络对竞争者、顾客和中间媒介的作用，理解消费者需求特征、购买动机和过程。</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掌握网络营销工具：包括搜索引擎优化（SEO）、社交媒体平台（如微博、微信、抖音等）、网络广告等。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制定并执行网络营销策略：通过市场调查，针对目标消费者制定个性化的网络营销策略，包括网站搭建、搜索引擎营销、社交化媒体营销、网络广告等多个方面。</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具体来说，该课程要求学生：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理解并掌握网络营销的基本理论、工具和实施方法；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熟悉并能应用各种网络营销工具；</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掌握并能运用网络环境下的营销策略；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能够有效地开展并评估网络营销活动；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熟悉并能应用基本的网络调研和分析工具；</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能够根据市场变化调整和优化网络营销策略；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能够有效地与团队成员、客户和供应商进行沟通和协作。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2020"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before="3658" w:line="360" w:lineRule="auto"/>
              <w:jc w:val="center"/>
              <w:textAlignment w:val="auto"/>
              <w:rPr>
                <w:rFonts w:hint="eastAsia" w:ascii="Arial" w:hAnsi="Arial" w:eastAsia="宋体"/>
                <w:color w:val="000000"/>
                <w:sz w:val="20"/>
                <w:lang w:val="en-US" w:eastAsia="zh-CN"/>
              </w:rPr>
            </w:pPr>
            <w:r>
              <w:rPr>
                <w:rFonts w:hint="eastAsia" w:ascii="Arial" w:hAnsi="Arial" w:eastAsia="宋体"/>
                <w:color w:val="000000"/>
                <w:sz w:val="20"/>
                <w:lang w:val="en-US" w:eastAsia="zh-CN"/>
              </w:rPr>
              <w:t>3</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before="3634" w:line="360" w:lineRule="auto"/>
              <w:ind w:left="140" w:firstLine="0"/>
              <w:jc w:val="left"/>
              <w:textAlignment w:val="auto"/>
              <w:rPr>
                <w:rFonts w:hint="eastAsia" w:ascii="宋体" w:hAnsi="宋体" w:eastAsia="宋体"/>
                <w:color w:val="000000"/>
                <w:sz w:val="23"/>
                <w:lang w:val="en-US" w:eastAsia="zh-CN"/>
              </w:rPr>
            </w:pPr>
            <w:r>
              <w:rPr>
                <w:rFonts w:hint="eastAsia" w:ascii="宋体" w:hAnsi="宋体" w:eastAsia="宋体"/>
                <w:color w:val="000000"/>
                <w:sz w:val="23"/>
                <w:lang w:val="en-US" w:eastAsia="zh-CN"/>
              </w:rPr>
              <w:t>新媒体运营</w:t>
            </w:r>
          </w:p>
        </w:tc>
        <w:tc>
          <w:tcPr>
            <w:tcW w:w="4850" w:type="dxa"/>
            <w:vAlign w:val="top"/>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本课程旨在让学生了解新媒体运营的基本概念、方法和技巧，掌握新媒体平台的运营管理、内容策划、用户运营等核心能力，从而提高学生的职业素养和能力，为学生未来的职业发展打下坚实的基础。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通过本课程的学习，学生将能够：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了解新媒体运营的基本概念、特点和趋势；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掌握新媒体平台的选择、注册、设置和管理方法；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掌握新媒体内容策划的流程、方法和技巧；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熟悉用户画像的建立、用户运营的策略和社群运营的方法；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掌握新媒体数据分析的流程和方法，能够评估新媒体运营效果；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熟悉新媒体运营的法律法规和伦理规范，避免违法违规行为。</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本课程将涵盖以下内容：</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新媒体运营概述：介绍新媒体运营的基本概念、特点和趋势；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新媒体平台运营：掌握不同新媒体平台的特点和运营方法，包括微博、微信、抖音等；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新媒体内容策划与制作：学习新媒体内容策划的流程、方法和技巧，包括文案撰写、图片设计、视频制作等；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新媒体用户运营：了解用户画像的建立、用户运营的策略和社群运营的方法；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新媒体数据分析：掌握新媒体数据分析的流程和方法，包括数据收集、分析和解读；</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新媒体运营法律法规和伦理规范：熟悉新媒体运营的法律法规和伦理规范，避免违法违规行为。</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通过本课程的学习，学生将掌握新媒体运营的核心能力，为未来的职业发展打下坚实的基础。</w:t>
            </w:r>
          </w:p>
          <w:p>
            <w:pPr>
              <w:keepNext w:val="0"/>
              <w:keepLines w:val="0"/>
              <w:pageBreakBefore w:val="0"/>
              <w:widowControl w:val="0"/>
              <w:kinsoku/>
              <w:wordWrap/>
              <w:overflowPunct/>
              <w:topLinePunct w:val="0"/>
              <w:autoSpaceDE/>
              <w:autoSpaceDN/>
              <w:bidi w:val="0"/>
              <w:adjustRightInd/>
              <w:snapToGrid/>
              <w:spacing w:before="7" w:line="360" w:lineRule="auto"/>
              <w:jc w:val="both"/>
              <w:textAlignment w:val="auto"/>
              <w:rPr>
                <w:rFonts w:hint="eastAsia" w:ascii="宋体" w:hAnsi="宋体" w:eastAsia="宋体"/>
                <w:b/>
                <w:bCs/>
                <w:color w:val="000000"/>
                <w:sz w:val="20"/>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掌握新媒体运营的基本概念、方法和技巧；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掌握新媒体平台的选择、注册、设置和管理方法；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熟悉新媒体内容策划的流程、方法和技巧；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掌握用户画像的建立、用户运营的策略和社群运营的方法；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熟悉新媒体数据分析的流程和方法，能够评估新媒体运营效果；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熟悉新媒体运营的法律法规和伦理规范，避免违法违规行为。</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具体来说，本课程要求学生：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能够了解新媒体运营的基本概念、特点和趋势；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能够掌握新媒体平台的选择、注册、设置和管理方法；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能够熟悉新媒体内容策划的流程、方法和技巧；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能够掌握用户画像的建立、用户运营的策略和社群运营的方法；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能够熟悉新媒体数据分析的流程和方法，能够评估新媒体运营效果；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能够熟悉新媒体运营的法律法规和伦理规范，避免违法违规行为。</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3708"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9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before="3658"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4</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before="3634" w:line="360" w:lineRule="auto"/>
              <w:ind w:left="140" w:firstLine="0"/>
              <w:jc w:val="left"/>
              <w:textAlignment w:val="auto"/>
              <w:rPr>
                <w:rFonts w:hint="eastAsia" w:ascii="宋体" w:hAnsi="宋体" w:eastAsia="宋体"/>
                <w:color w:val="000000"/>
                <w:sz w:val="23"/>
                <w:lang w:val="en-US" w:eastAsia="zh-CN"/>
              </w:rPr>
            </w:pPr>
            <w:r>
              <w:rPr>
                <w:rFonts w:hint="eastAsia" w:ascii="宋体" w:hAnsi="宋体" w:eastAsia="宋体"/>
                <w:color w:val="000000"/>
                <w:sz w:val="23"/>
                <w:lang w:val="en-US" w:eastAsia="zh-CN"/>
              </w:rPr>
              <w:t>电子商务物流</w:t>
            </w:r>
          </w:p>
        </w:tc>
        <w:tc>
          <w:tcPr>
            <w:tcW w:w="4850" w:type="dxa"/>
            <w:vAlign w:val="top"/>
          </w:tcPr>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本课程旨在让学生全面了解电子商务物流的运作模式，掌握电子商务物流的基本概念、特点和作用，以及其与传统物流的区别和联系，为未来的职业发展打下坚实的基础。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通过本课程的学习，学生将能够：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了解电子商务物流的基本概念、特点和趋势；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掌握电子商务物流的运作模式、流程和管理方法；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熟悉电子商务物流的自动化、网络化、智能化、柔性化等现代化技术手段；</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掌握电子商务网站设计时仓储、运输、采购等模块的设计和管理能力；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熟悉电子商务物流中心的规划、建设和运营管理；</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掌握电子商务物流配送的流程、技术和策略；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培养学生的创新思维、团队协作能力和实践操作能力。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本课程将涵盖以下内容：</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电子商务物流概述：介绍电子商务物流的基本概念、特点和趋势；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电子商务物流的运作和管理：掌握电子商务物流的运作模式、流程和管理方法；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电子商务物流自动化、网络化、智能化、柔性化：熟悉电子商务物流的现代化技术手段；</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电子商务网站设计中的物流模块：掌握电子商务网站设计时仓储、运输、采购等模块的设计和管理能力；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电子商务物流中心与配送：熟悉电子商务物流中心的规划、建设和运营管理，以及电子商务物流配送的流程、技术和策略；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电子商务物流案例分析：结合具体案例，分析电子商务物流的实践应用和发展趋势。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通过本课程的学习，学生将全面了解电子商务物流的运作模式和管理方法，掌握相关技术和能力，为未来的职业发展打下坚实的基础。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一、课程概述</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电子商务物流》课程是中职学校电子商务专业的一门核心课程，主要介绍电子商务物流的概念、特点、应用和发展趋势。教学目标是让学生了解电子商务物流的基本知识，掌握电子商务物流的运作流程和实际操作技能，提高学生在电子商务领域中的综合应用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二、基础知识</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课程的基础知识包括电子商务的概念、特点、分类和发展趋势；物流的概念、特点、分类和发展趋势；电子商务物流的概念、特点、分类和发展趋势；配送模式的概念、分类和特点；物流运输模式的概念、分类和特点。学生应通过本部分学习，了解电子商务物流的基础知识，为后续的学习打下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三、实践技能</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部分主要介绍电子商务物流的实际操作技能，包括网店开设、客户服务、订单处理、仓储管理等方面的内容。学生应通过本部分学习，掌握电子商务物流的实际操作技能，能够在实践中灵活运用所学知识解决问题。</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四、相关软件</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本部分介绍必备的电子商务物流软件，如企业微信、物流APP、智慧物流等。学生应通过本部分学习，了解这些软件的基本功能和使用方法，为后续的工作和实践打下基础。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五、考核方式</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课程的考核方式包括出勤率、作业和实操考试。出勤率占20%，作业占30%，实操考试占50%。其中，作业包括课堂回答问题、小组讨论、案例分析等；实操考试包括网店开设、客户服务、订单处理、仓储管理等实际操作技能的考核。学生应在掌握基础知识的前提下，积极参与课堂讨论和实际操作，提高自己的应用能力和综合素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eastAsia="zh-CN"/>
              </w:rPr>
              <w:t>具体来说，本课程要求学生：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具备实际操作能力、电子商务营销策略制定能力、物流管理能力和创新创业能力。通过本课程的学习，学生应能够熟练掌握电子商务物流的基本知识和实际操作技能，能够在实践中灵活运用所学知识解决问题，提高自己在电子商务领域中的综合应用能力。同时，学生还应具备一定的创新创业能力，能够在未来的工作中不断创新和进步，适应社会发展的需要。</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3708"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before="3658" w:line="360" w:lineRule="auto"/>
              <w:jc w:val="center"/>
              <w:textAlignment w:val="auto"/>
              <w:rPr>
                <w:rFonts w:hint="eastAsia" w:eastAsiaTheme="minorEastAsia"/>
                <w:lang w:eastAsia="zh-CN"/>
              </w:rPr>
            </w:pPr>
            <w:r>
              <w:rPr>
                <w:rFonts w:hint="eastAsia" w:ascii="Arial" w:hAnsi="Arial" w:eastAsia="宋体"/>
                <w:color w:val="000000"/>
                <w:sz w:val="20"/>
                <w:lang w:val="en-US" w:eastAsia="zh-CN"/>
              </w:rPr>
              <w:t>5</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before="3634" w:line="360" w:lineRule="auto"/>
              <w:ind w:left="140" w:firstLine="0"/>
              <w:jc w:val="left"/>
              <w:textAlignment w:val="auto"/>
              <w:rPr>
                <w:rFonts w:hint="default" w:eastAsiaTheme="minorEastAsia"/>
                <w:lang w:val="en-US" w:eastAsia="zh-CN"/>
              </w:rPr>
            </w:pPr>
            <w:r>
              <w:rPr>
                <w:rFonts w:hint="eastAsia" w:ascii="宋体" w:hAnsi="宋体" w:eastAsia="宋体"/>
                <w:color w:val="000000"/>
                <w:sz w:val="23"/>
                <w:lang w:val="en-US" w:eastAsia="zh-CN"/>
              </w:rPr>
              <w:t>新媒体文案编辑</w:t>
            </w:r>
          </w:p>
        </w:tc>
        <w:tc>
          <w:tcPr>
            <w:tcW w:w="4850" w:type="dxa"/>
            <w:vAlign w:val="top"/>
          </w:tcPr>
          <w:p>
            <w:pPr>
              <w:keepNext w:val="0"/>
              <w:keepLines w:val="0"/>
              <w:pageBreakBefore w:val="0"/>
              <w:widowControl w:val="0"/>
              <w:kinsoku/>
              <w:wordWrap/>
              <w:overflowPunct/>
              <w:topLinePunct w:val="0"/>
              <w:autoSpaceDE/>
              <w:autoSpaceDN/>
              <w:bidi w:val="0"/>
              <w:adjustRightInd/>
              <w:snapToGrid/>
              <w:spacing w:before="124" w:line="360" w:lineRule="auto"/>
              <w:jc w:val="both"/>
              <w:textAlignment w:val="auto"/>
              <w:rPr>
                <w:rFonts w:hint="eastAsia" w:ascii="宋体" w:hAnsi="宋体" w:eastAsia="宋体"/>
                <w:color w:val="000000"/>
                <w:sz w:val="19"/>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lang w:eastAsia="zh-CN"/>
              </w:rPr>
              <w:t>本课程</w:t>
            </w:r>
            <w:r>
              <w:rPr>
                <w:rFonts w:hint="eastAsia" w:ascii="宋体" w:hAnsi="宋体" w:eastAsia="宋体"/>
                <w:color w:val="000000"/>
                <w:sz w:val="20"/>
              </w:rPr>
              <w:t>旨在让学生掌握新媒体文案创作的基础知识和技能，能够熟练撰写各种新媒体文案，提升文案的吸引力和转化率，从而促进品牌传播和业务增长。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通过本课程的学习，学生将能够：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了解新媒体文案的特点和趋势，掌握新媒体文案创作的基本原则和方法；</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熟练掌握各类新媒体文案的撰写技巧，包括微信公众号文章、微博文案、短视频文案等；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培养文案策划和营销思维，学会如何根据不同用户需求和品牌目标制定有效的文案策略；</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熟悉新媒体时代的热点话题和趋势，能够敏锐捕捉行业动态，对未来新媒体发展做出预判和规划；</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提升学生的创新思维、审美能力和团队协作能力，为未来的职业发展打下坚实基础。</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本课程将涵盖以下内容：</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新媒体文案编辑概述：介绍新媒体文案的定义、特点、发展趋势和作用；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新媒体文案创作基础：讲解新媒体文案的创作原则、文体风格、常用结构和修辞手法等；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微信公众号文章撰写：详细介绍微信公众号文章的特点、撰写流程、标题设计、正文撰写等技巧；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短视频文案制作：学习短视频文案的创意方法、拍摄技巧和后期制作流程，包括脚本撰写、场景设置、音乐搭配等；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文案策划与营销思维：深入探讨如何根据品牌定位和目标用户制定文案策略，提升品牌曝光率和用户粘性；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新媒体时代热点话题与趋势：了解当前新媒体行业的热门话题和未来发展趋势，包括新技术应用、行业政策等。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掌握新媒体文案的基本概念、特点和趋势；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掌握新媒体文案创作的基本原则、方法和技巧；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熟悉常见的新媒体文案类型，如微信公众号文章、微博文案、短视频文案等；</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能够独立完成新媒体文案的策划、撰写和编辑工作；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熟悉新媒体平台的运营模式、受众特点和文化语境；</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能够应用人工智能技术提升新媒体文案的效率和品质；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培养学生的创新思维、审美能力和团队协作能力。</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具体来说，本课程要求学生：</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能够了解新媒体文案的基本概念、特点和趋势；</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能够了解新媒体文案创作的基本原则、方法和技巧；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能够熟悉常见的新媒体文案类型，并掌握其撰写技巧；</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能够独立完成新媒体文案的策划、撰写和编辑工作；</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能够熟悉新媒体平台的运营模式、受众特点和文化语境；</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rPr>
                <w:rFonts w:hint="eastAsia" w:ascii="宋体" w:hAnsi="宋体" w:eastAsia="宋体"/>
                <w:color w:val="000000"/>
                <w:sz w:val="20"/>
              </w:rPr>
            </w:pPr>
            <w:r>
              <w:rPr>
                <w:rFonts w:hint="eastAsia" w:ascii="宋体" w:hAnsi="宋体" w:eastAsia="宋体"/>
                <w:color w:val="000000"/>
                <w:sz w:val="20"/>
              </w:rPr>
              <w:t>能够了解人工智能技术在新媒体文案中的应用；</w:t>
            </w:r>
          </w:p>
          <w:p>
            <w:pPr>
              <w:keepNext w:val="0"/>
              <w:keepLines w:val="0"/>
              <w:pageBreakBefore w:val="0"/>
              <w:widowControl w:val="0"/>
              <w:kinsoku/>
              <w:wordWrap/>
              <w:overflowPunct/>
              <w:topLinePunct w:val="0"/>
              <w:autoSpaceDE/>
              <w:autoSpaceDN/>
              <w:bidi w:val="0"/>
              <w:adjustRightInd/>
              <w:snapToGrid/>
              <w:spacing w:before="7" w:line="360" w:lineRule="auto"/>
              <w:ind w:left="80" w:firstLine="478"/>
              <w:jc w:val="both"/>
              <w:textAlignment w:val="auto"/>
            </w:pPr>
            <w:r>
              <w:rPr>
                <w:rFonts w:hint="eastAsia" w:ascii="宋体" w:hAnsi="宋体" w:eastAsia="宋体"/>
                <w:color w:val="000000"/>
                <w:sz w:val="20"/>
              </w:rPr>
              <w:t>培养学生的创新思维、审美能力和团队协作能力。</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3708" w:line="360" w:lineRule="auto"/>
              <w:jc w:val="center"/>
              <w:textAlignment w:val="auto"/>
            </w:pPr>
            <w:r>
              <w:rPr>
                <w:rFonts w:hint="eastAsia" w:ascii="Arial" w:hAnsi="Arial" w:eastAsia="Arial"/>
                <w:color w:val="000000"/>
                <w:sz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宋体"/>
                <w:color w:val="000000"/>
                <w:sz w:val="20"/>
                <w:lang w:val="en-US" w:eastAsia="zh-CN"/>
              </w:rPr>
            </w:pPr>
            <w:r>
              <w:rPr>
                <w:rFonts w:hint="eastAsia" w:ascii="Arial" w:hAnsi="Arial" w:eastAsia="宋体"/>
                <w:color w:val="000000"/>
                <w:sz w:val="20"/>
                <w:lang w:val="en-US" w:eastAsia="zh-CN"/>
              </w:rPr>
              <w:t>6</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olor w:val="000000"/>
                <w:sz w:val="20"/>
                <w:lang w:eastAsia="zh-CN"/>
              </w:rPr>
            </w:pPr>
            <w:r>
              <w:rPr>
                <w:rFonts w:hint="eastAsia" w:ascii="宋体" w:hAnsi="宋体" w:eastAsia="宋体"/>
                <w:color w:val="000000"/>
                <w:sz w:val="20"/>
                <w:lang w:eastAsia="zh-CN"/>
              </w:rPr>
              <w:t>网站内容编辑</w:t>
            </w:r>
          </w:p>
        </w:tc>
        <w:tc>
          <w:tcPr>
            <w:tcW w:w="4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olor w:val="000000"/>
                <w:sz w:val="2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掌握网站内容编辑的基本知识和技能，能够根据网站需求进行内容策划、撰写、编辑、审核及优化，提高其在电子商务领域的综合素质。本课程目标的衡量标准主要包括学生的学习成绩和实际操作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学习目标：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掌握网站内容编辑的基本概念、职责和技能；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掌握网页布局和设计的基本知识；</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了解网站用户体验和搜索引擎优化的基本原理和方法；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能够根据网站需求进行内容策划、撰写、编辑、审核及优化；</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能够熟练地使用各种办公软件、网页编辑器和网络工具进行日常工作。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教学目标：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帮助学生掌握网站内容编辑的基本知识和技能；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培养学生的创新思维和沟通协调能力；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提高学生的团队协作精神和职业道德素养；</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鼓励学生独立思考、解决问题，拓展学生的综合素质。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评价目标：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积极参与课堂讨论，发表观点和意见；</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独立思考，能够发现问题并提出解决方案；</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熟练掌握所学知识，能够运用到实际工作中；</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与小组成员合作，共同完成实践项目。</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课程组织：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本课程采用理论与实践相结合的教学方法，包括理论讲解、案例分析、小组讨论、实践操作等环节。建议学时为36学时，每周2学时，共计18周。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考核方式：</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期末考试：采用闭卷考试形式，主要测试学生对理论知识的掌握程度；</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实践操作：学生需完成一个实践项目，包括网站内容策划、撰写、编辑、审核及优化等环节，以检验学生的实际操作能力；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平时成绩：根据学生的课堂表现、作业完成情况等给予平时成绩，占总成绩的30%；</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总成绩：期末考试成绩占50%，实践操作成绩占30%，平时成绩占20%。</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color w:val="000000"/>
                <w:sz w:val="2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掌握网络编辑的基础理论知识，包括网络编辑的工作流程、网络媒体的特点和定位、网络编辑的职业素养等。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掌握网络编辑的实际操作技能，包括网页制作、SEO优化、社交媒体运营、网络广告策划等。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了解并掌握网络舆情分析和危机公关处理的基本知识和技能，能够及时应对和处理网络舆情危机。</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熟悉并掌握新媒体运营的基本知识和技能，包括新媒体平台的运营、内容策划、用户维护等。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了解并掌握电子商务网站编辑的基本知识和技能，包括商品信息发布、促销活动策划、购物流程优化等。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掌握网络编辑的职业道德和规范，遵守相关法律法规，履行网络编辑的社会责任。</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了解并掌握团队协作的基本知识和技能，能够与团队成员共同完成工作任务。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在实际教学过程中，可以通过项目导向、任务驱动的教学方法，结合案例分析、角色扮演、小组讨论等多种教学方式，帮助学生掌握课程知识和技能。同时，需要积极开展校企合作，邀请企业专业人员参与课堂教学，让学生了解和熟悉企业的工作流程和实际需求，提高他们的职业适应能力。</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36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7" w:type="default"/>
          <w:type w:val="continuous"/>
          <w:pgSz w:w="11900" w:h="16820"/>
          <w:pgMar w:top="1440" w:right="1760" w:bottom="1440" w:left="152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8470900</wp:posOffset>
                </wp:positionV>
                <wp:extent cx="1409700" cy="165100"/>
                <wp:effectExtent l="0" t="0" r="0" b="0"/>
                <wp:wrapNone/>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第16页共40页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7pt;height:13pt;width:111pt;mso-position-horizontal-relative:page;z-index:251659264;mso-width-relative:page;mso-height-relative:page;" filled="f" stroked="f" coordsize="21600,21600" o:gfxdata="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h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sh07NkAAAANAQAADwAAAAAA&#10;AAABACAAAAAiAAAAZHJzL2Rvd25yZXYueG1sUEsBAhQAFAAAAAgAh07iQGOFhYj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第16页共40页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160" w:after="220" w:line="360" w:lineRule="auto"/>
        <w:ind w:firstLine="620"/>
        <w:jc w:val="both"/>
        <w:textAlignment w:val="auto"/>
      </w:pPr>
      <w:r>
        <w:rPr>
          <w:rFonts w:hint="eastAsia" w:ascii="宋体" w:hAnsi="宋体" w:eastAsia="宋体"/>
          <w:color w:val="000000"/>
          <w:sz w:val="32"/>
        </w:rPr>
        <w:t>2．</w:t>
      </w:r>
      <w:r>
        <w:rPr>
          <w:rFonts w:hint="eastAsia" w:ascii="宋体" w:hAnsi="宋体" w:eastAsia="宋体"/>
          <w:color w:val="000000"/>
          <w:sz w:val="32"/>
          <w:lang w:val="en-US" w:eastAsia="zh-CN"/>
        </w:rPr>
        <w:t>技能方向</w:t>
      </w:r>
      <w:r>
        <w:rPr>
          <w:rFonts w:hint="eastAsia" w:ascii="宋体" w:hAnsi="宋体" w:eastAsia="宋体"/>
          <w:color w:val="000000"/>
          <w:sz w:val="32"/>
        </w:rPr>
        <w:t>课</w:t>
      </w:r>
    </w:p>
    <w:tbl>
      <w:tblPr>
        <w:tblStyle w:val="5"/>
        <w:tblW w:w="85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5"/>
        <w:gridCol w:w="1531"/>
        <w:gridCol w:w="463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序号</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课程名称</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pPr>
            <w:r>
              <w:rPr>
                <w:rFonts w:hint="eastAsia" w:ascii="宋体" w:hAnsi="宋体" w:eastAsia="宋体"/>
                <w:color w:val="000000"/>
                <w:sz w:val="20"/>
              </w:rPr>
              <w:t>课程目标、主要教学内容和要求</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0"/>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33"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pPr>
            <w:r>
              <w:rPr>
                <w:rFonts w:hint="eastAsia" w:ascii="Arial" w:hAnsi="Arial" w:eastAsia="Arial"/>
                <w:color w:val="000000"/>
                <w:sz w:val="20"/>
              </w:rPr>
              <w:t>1</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eastAsia="宋体"/>
                <w:lang w:eastAsia="zh-CN"/>
              </w:rPr>
            </w:pPr>
            <w:r>
              <w:rPr>
                <w:rFonts w:hint="eastAsia" w:ascii="宋体" w:hAnsi="宋体" w:eastAsia="宋体"/>
                <w:color w:val="000000"/>
                <w:sz w:val="22"/>
                <w:lang w:val="en-US" w:eastAsia="zh-CN"/>
              </w:rPr>
              <w:t>网店</w:t>
            </w:r>
            <w:r>
              <w:rPr>
                <w:rFonts w:hint="eastAsia" w:ascii="宋体" w:hAnsi="宋体" w:eastAsia="宋体"/>
                <w:color w:val="000000"/>
                <w:sz w:val="22"/>
              </w:rPr>
              <w:t>美工</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eastAsia="zh-CN"/>
              </w:rPr>
            </w:pPr>
            <w:r>
              <w:rPr>
                <w:rFonts w:hint="eastAsia" w:ascii="宋体" w:hAnsi="宋体" w:eastAsia="宋体"/>
                <w:b/>
                <w:bCs/>
                <w:color w:val="000000"/>
                <w:sz w:val="20"/>
                <w:lang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网店美工》是电子商务专业面向电子商务技术岗位群美工设计岗位的一门专业方向课，其课程目标在于培养学生掌握网店美工的基础理论知识和技能，能够独立完成网店的美工设计和维护工作，为后续的电子商务实践和就业打下基础。</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通过本课程的学习，学生将能够：</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了解网店美工的基本概念、职责和重要性，熟悉网店美工的基本原则和方法。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掌握Photoshop等网店美工设计工具的使用，能够熟练地进行图片处理、排版和设计。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熟悉网店美工的流程和规范，能够独立完成网店首页设计、详情页设计、主图设计、海报设计等任务。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了解网店运营的基本知识和技能，能够与运营人员协作完成网店的推广和营销工作。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培养学生的创意思维和审美观，提升学生的艺术修养和职业素养。</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为了达到上述目标，本课程将采用理论和实践相结合的教学方法，通过案例分析、小组讨论、项目实践等方式，使学生深入了解和掌握网店美工的知识和技能。同时，本课程还将注重学生创意思维的培养和审美能力的提升，以提高学生的综合素质和就业竞争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eastAsia="zh-CN"/>
              </w:rPr>
              <w:t>主要教学内容和要求</w:t>
            </w:r>
            <w:r>
              <w:rPr>
                <w:rFonts w:hint="eastAsia" w:ascii="宋体" w:hAnsi="宋体" w:eastAsia="宋体"/>
                <w:b/>
                <w:bCs/>
                <w:color w:val="000000"/>
                <w:sz w:val="2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《网店美工》课程的主要教学内容和要求如下：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网店美工概述：介绍网店美工的基本概念、职责和重要性，让学生了解网店美工的基础知识和基本技能。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网店美工工具：教授学生如何使用Photoshop等网店美工设计工具，让学生能够熟练使用这些工具进行图片处理、排版和设计。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网店美工流程和规范：让学生了解网店美工的流程和规范，包括店铺首页设计、详情页设计、主图设计、海报设计等任务，让学生能够独立完成这些任务。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网店美工实践：通过案例分析、项目实践等方式，让学生深入了解和掌握网店美工的知识和技能，同时培养学生的创意思维和审美能力。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网店运营基础知识：让学生了解网店运营的基本知识和技能，包括商品定位、目标市场、价格策略、促销活动等，让学生能够与运营人员协作完成网店的推广和营销工作。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职业素养培养：培养学生的耐心、细心、责任心、创新精神等职业素养，让学生具备较高的艺术修养和综合素质。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通过以上教学内容和要求，本课程将培养出掌握网店美工基础理论知识和技能、能够独立完成网店美工设计和维护工作的人才，为后续的电子商务实践和就业打下基础。</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default" w:eastAsiaTheme="minorEastAsia"/>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0"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rPr>
                <w:rFonts w:hint="eastAsia" w:ascii="Arial" w:hAnsi="Arial" w:eastAsia="宋体"/>
                <w:color w:val="000000"/>
                <w:sz w:val="20"/>
                <w:lang w:val="en-US" w:eastAsia="zh-CN"/>
              </w:rPr>
            </w:pPr>
            <w:r>
              <w:rPr>
                <w:rFonts w:hint="eastAsia" w:ascii="Arial" w:hAnsi="Arial" w:eastAsia="宋体"/>
                <w:color w:val="000000"/>
                <w:sz w:val="20"/>
                <w:lang w:val="en-US" w:eastAsia="zh-CN"/>
              </w:rPr>
              <w:t>2</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before="1590" w:line="360" w:lineRule="auto"/>
              <w:jc w:val="both"/>
              <w:textAlignment w:val="auto"/>
              <w:rPr>
                <w:rFonts w:hint="eastAsia" w:ascii="宋体" w:hAnsi="宋体" w:eastAsia="宋体"/>
                <w:color w:val="000000"/>
                <w:sz w:val="22"/>
                <w:lang w:val="en-US" w:eastAsia="zh-CN"/>
              </w:rPr>
            </w:pPr>
            <w:r>
              <w:rPr>
                <w:rFonts w:hint="eastAsia" w:ascii="宋体" w:hAnsi="宋体" w:eastAsia="宋体"/>
                <w:color w:val="000000"/>
                <w:sz w:val="22"/>
                <w:lang w:val="en-US" w:eastAsia="zh-CN"/>
              </w:rPr>
              <w:t>《网店装修》</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eastAsia="zh-CN"/>
              </w:rPr>
              <w:t>本课程是电子商务专业面向电子商务技术岗位群美工设计岗位的一门专业方向课，</w:t>
            </w:r>
            <w:r>
              <w:rPr>
                <w:rFonts w:hint="default" w:ascii="宋体" w:hAnsi="宋体" w:eastAsia="宋体"/>
                <w:b w:val="0"/>
                <w:bCs w:val="0"/>
                <w:color w:val="000000"/>
                <w:sz w:val="20"/>
                <w:lang w:val="en-US" w:eastAsia="zh-CN"/>
              </w:rPr>
              <w:t>课程的目标是培养学生在电子商务领域中从事网店装修工作所需的基本知识和技能，提高学生的实践能力和职业素养，并培养学生的创意思维和审美能力。</w:t>
            </w:r>
            <w:r>
              <w:rPr>
                <w:rFonts w:hint="eastAsia" w:ascii="宋体" w:hAnsi="宋体" w:eastAsia="宋体"/>
                <w:b w:val="0"/>
                <w:bCs w:val="0"/>
                <w:color w:val="000000"/>
                <w:sz w:val="20"/>
                <w:lang w:val="en-US" w:eastAsia="zh-CN"/>
              </w:rPr>
              <w:t>具体目标为：</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知识和技能目标：了解和掌握网店装修的基本概念、设计原则和常用工具，包括店铺首页设计、详情页设计、主图设计、海报设计等，能够熟练地进行网店装修设计和制作。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实践能力目标：通过实践操作，掌握网店装修的实战技能，包括店铺首页设计、详情页设计、主图设计、海报设计等，能够独立完成一个完整的网店装修项目，并能够根据客户需求进行个性化设计和制作。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职业素养目标：培养学生的耐心、细心、责任心、创新精神等职业素养，树立正确的职业道德观念，培养良好的沟通和表达能力，提升自身的综合素质。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创意思维和审美能力目标：通过学习和实践锻炼创意思维和审美能力，能够运用所学知识进行创意设计和制作，并能够根据客户需求进行个性化创意和设计。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网店装修的基本概念和设计原则：介绍网店装修的定义、重要性、基本原则和设计理念，让学生了解网店装修的基础知识和设计思想。</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网店装修的常用工具：教授学生常用的网店装修工具，包括Photoshop、Dreamweaver等，让学生能够熟练使用这些工具进行网店装修设计和制作。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店铺首页设计：让学生了解店铺首页的设计原则和要点，包括店招设计、海报设计、导航条设计等，并让学生通过实践操作掌握店铺首页的设计方法和技巧。</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详情页设计：让学生了解详情页的重要性及其设计原则，掌握详情页的设计方法和技巧，包括产品展示、卖点介绍、色彩搭配等。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主图和海报设计：让学生了解主图和海报的设计原则和要点，掌握主图和海报的设计方法和技巧，包括创意构思、图像处理、字体选择等。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网店装修的实战技能：让学生了解网店装修的实战技能，包括色彩搭配、字体排版、图像处理等技巧，并让学生通过实践操作掌握这些技能。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网店装修的项目实战：通过项目实战，让学生综合运用所学知识和技能进行网店装修设计和制作，包括店铺首页设计、详情页设计、主图和海报设计等，并让学生独立完成一个完整的网店装修项目。</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创意思维和审美能力的培养：通过学习和实践锻炼，培养学生的创意思维和审美能力，让学生能够运用所学知识进行创意设计和制作，并能够根据客户需求进行个性化创意和设计。</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w:t>
            </w:r>
            <w:r>
              <w:rPr>
                <w:rFonts w:hint="default" w:ascii="宋体" w:hAnsi="宋体" w:eastAsia="宋体"/>
                <w:b w:val="0"/>
                <w:bCs w:val="0"/>
                <w:color w:val="000000"/>
                <w:sz w:val="20"/>
                <w:lang w:val="en-US" w:eastAsia="zh-CN"/>
              </w:rPr>
              <w:t>通过这些内容的学习和实践，学生将能够掌握网店装修的基本知识和技能，提高自身的实践能力和职业素养，并培养创意思维和审美能力。</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0"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3</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2"/>
                <w:lang w:val="en-US" w:eastAsia="zh-CN"/>
              </w:rPr>
            </w:pPr>
            <w:r>
              <w:rPr>
                <w:rFonts w:hint="eastAsia" w:ascii="宋体" w:hAnsi="宋体" w:eastAsia="宋体"/>
                <w:color w:val="000000"/>
                <w:sz w:val="20"/>
              </w:rPr>
              <w:t>商品视频制作</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本课程是电子商务专业面向新媒体运营岗位群的一门专业方向课，</w:t>
            </w:r>
            <w:r>
              <w:rPr>
                <w:rFonts w:hint="eastAsia" w:ascii="宋体" w:hAnsi="宋体" w:eastAsia="宋体"/>
                <w:b w:val="0"/>
                <w:bCs w:val="0"/>
                <w:color w:val="000000"/>
                <w:sz w:val="20"/>
                <w:lang w:val="en-US" w:eastAsia="zh-CN"/>
              </w:rPr>
              <w:t>课程的目标是使学生能够运用所学的知识和技能制作出高质量的商品宣传视频，提高学生的实践能力和职业素养，并培养学生的创意思维和审美能力，</w:t>
            </w:r>
            <w:r>
              <w:rPr>
                <w:rFonts w:hint="eastAsia" w:ascii="宋体" w:hAnsi="宋体" w:eastAsia="宋体"/>
                <w:b w:val="0"/>
                <w:bCs w:val="0"/>
                <w:color w:val="000000"/>
                <w:sz w:val="20"/>
                <w:lang w:eastAsia="zh-CN"/>
              </w:rPr>
              <w:t>具体课程目标如下：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知识和技能目标：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掌握视频制作的基础知识和技能，包括镜头语言、剪辑技巧、音效设计等；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掌握如何运用拍摄技巧来表现商品特点，如拍摄角度、光线运用等；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熟练运用视频编辑软件进行剪辑、特效处理等操作。</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实践能力目标：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能够根据商品特点和目标受众，制定出合理的视频制作方案；</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通过实践操作，掌握如何使用拍摄设备和道具进行商品拍摄；</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熟练运用视频编辑软件进行剪辑、特效处理等操作，完成高质量的视频作品。</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职业素养目标：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培养学生的创新思维和团队协作能力；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提升学生的审美水平和沟通技巧；</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帮助学生养成认真负责、精益求精的工作态度。</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创意思维和审美能力目标：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通过学习和实践锻炼，培养学生的创意思维和审美能力；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鼓励学生发挥创意和想象力，运用各种表现手法和技巧来呈现商品特点；</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通过观看经典影视作品等途径，提高学生的审美水平。</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本课程的主要教学内容和要求包括以下几个方面：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视频基础知识：介绍视频的基本概念、格式、制作流程等，让学生了解视频的基础知识和制作规范。</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视频策划与创意：教授学生如何进行商品视频的策划和创意，包括目标受众分析、商品特点和卖点把握、脚本设计和创意构思等，让学生能够制定出合理的视频制作方案。</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拍摄技巧与设备使用：让学生了解和掌握商品视频拍摄的技巧和设备使用，包括拍摄角度、光线运用、拍摄手法、构图技巧等，以及如何使用各种拍摄设备来实现自己的创意和构想。</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视频后期编辑：教授学生如何使用视频编辑软件进行剪辑、特效处理、音效设计等操作，让学生能够熟练运用各种编辑技巧来提升视频的质量和表现力。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案例分析与实战演练：通过分析经典商品视频案例，让学生了解和掌握不同类型商品视频的制作特点和技巧，并进行实战演练，让学生能够将所学知识和技能应用到实践中。</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团队协作与沟通：培养学生团队协作和沟通能力，包括任务分工、进度把控、沟通协调等，让学生能够顺利完成团队任务并达到预期目标。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这些内容需要通过理论教学和实践操作相结合的方式来实现。学生需要通过完成一个个具体的任务来掌握相关的知识和技能，并能够在实践中不断积累经验，提升自己的制作水平和职业素养。同时，教师也需要根据学生的实际情况进行有针对性的指导和帮助，促进学生的学习和发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4"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rPr>
                <w:rFonts w:hint="default" w:ascii="Arial" w:hAnsi="Arial" w:eastAsia="宋体"/>
                <w:color w:val="000000"/>
                <w:sz w:val="20"/>
                <w:lang w:val="en-US" w:eastAsia="zh-CN"/>
              </w:rPr>
            </w:pPr>
            <w:r>
              <w:rPr>
                <w:rFonts w:hint="eastAsia" w:ascii="宋体" w:hAnsi="宋体" w:eastAsia="宋体"/>
                <w:b w:val="0"/>
                <w:bCs w:val="0"/>
                <w:color w:val="000000"/>
                <w:sz w:val="20"/>
                <w:lang w:val="en-US" w:eastAsia="zh-CN"/>
              </w:rPr>
              <w:t>4</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0"/>
                <w:lang w:eastAsia="zh-CN"/>
              </w:rPr>
            </w:pPr>
            <w:r>
              <w:rPr>
                <w:rFonts w:hint="eastAsia" w:ascii="宋体" w:hAnsi="宋体" w:eastAsia="宋体"/>
                <w:color w:val="000000"/>
                <w:sz w:val="20"/>
                <w:lang w:eastAsia="zh-CN"/>
              </w:rPr>
              <w:t>新媒体技术与应用</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本课程是电子商务专业面向新媒体运营岗位群的一门专业方向课，通过这门课程的学习，学生将能够全面了解新媒体领域的基本知识和应用技能，掌握新媒体技术的原理和应用方法，形成对新媒体产业的深入认识和理解，提升自身的职业素养和能力，为未来的职业发展打下坚实的基础。理解和掌握新媒体的基本概念和发展趋势，包括新媒体的类型、特征和功能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具体课程目标为：</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掌握新媒体技术的基本原理和应用方法，包括新媒体信息处理、信息传输和信息显示等方面的技术。</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能够运用新媒体技术进行信息传播、品牌推广和营销策划等实际工作，包括新媒体平台的运营、内容制作和推广策略等。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具备新媒体应用的实践经验，包括实习和实践环节，能够了解和掌握新媒体的应用场景和实际操作技能。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r>
              <w:rPr>
                <w:rFonts w:hint="eastAsia" w:ascii="宋体" w:hAnsi="宋体" w:eastAsia="宋体"/>
                <w:b w:val="0"/>
                <w:bCs w:val="0"/>
                <w:color w:val="000000"/>
                <w:sz w:val="20"/>
                <w:lang w:eastAsia="zh-CN"/>
              </w:rPr>
              <w:t>熟悉新媒体的管理和运营模式，包括新媒体的法律法规、商业模式和营销策略等。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本课程的主要教学内容和要求可以概括为以下几个方面：</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新媒体技术基础知识：让学生了解新媒体技术的定义、分类、发展趋势和应用范围等，为后续深入学习打下基础。</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新媒体信息处理技术：让学生掌握数字图像处理、数字音频处理、数字视频处理等新媒体信息处理的基本知识和技能。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新媒体信息传输技术：让学生了解新媒体信息传输的基本原理和技术，包括互联网技术、移动通信技术等。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新媒体显示发布技术：让学生掌握新媒体显示发布的基本知识和技能，包括数字显示技术、触控技术等。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新媒体应用系统设计与开发：让学生了解新媒体应用系统的基本组成和设计原则，掌握新媒体应用系统的开发方法和技能。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新媒体应用案例分析：通过分析具体的新媒体应用案例，让学生深入了解新媒体应用的实践应用和未来发展方向。</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新媒体技术实验：通过实验的方式，让学生深入理解和掌握新媒体技术的实际应用，包括新媒体信息处理实验、新媒体信息传输实验、新媒体显示发布实验等。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这些内容的教学主要以理论授课和实践操作相结合的方式进行。教师需要针对学生的实际情况进行有针对性的指导和帮助，促进学生的学习和发展。最终目的是让学生能够全面了解新媒体领域的基本知识和应用技能，掌握新媒体技术的原理和应用方法，形成对新媒体产业的深入认识和理解，提升自身的职业素养和能力，为未来的职业发展打下坚实的基础。</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4"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rPr>
                <w:rFonts w:hint="default"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5</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0"/>
                <w:lang w:eastAsia="zh-CN"/>
              </w:rPr>
            </w:pPr>
            <w:r>
              <w:rPr>
                <w:rFonts w:hint="eastAsia" w:ascii="宋体" w:hAnsi="宋体" w:eastAsia="宋体"/>
                <w:color w:val="000000"/>
                <w:sz w:val="20"/>
                <w:lang w:eastAsia="zh-CN"/>
              </w:rPr>
              <w:t>人工智能应用</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eastAsia="zh-CN"/>
              </w:rPr>
              <w:t>本课程是电子商务专业面向新媒体运营岗位群的一门专业方向课，</w:t>
            </w:r>
            <w:r>
              <w:rPr>
                <w:rFonts w:hint="eastAsia" w:ascii="宋体" w:hAnsi="宋体" w:eastAsia="宋体"/>
                <w:b w:val="0"/>
                <w:bCs w:val="0"/>
                <w:color w:val="000000"/>
                <w:sz w:val="20"/>
                <w:lang w:val="en-US" w:eastAsia="zh-CN"/>
              </w:rPr>
              <w:t>《人工智能应用》课程目标可以概括为以下几个方面：</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理解人工智能的基本概念和原理，掌握常用的人工智能算法和模型。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掌握人工智能的开发工具和平台，能够使用它们进行人工智能应用的开发和实验。</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了解人工智能在各个领域的应用，能够分析和解决实际问题。</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通过该课程的学习，学生应能理解和应用人工智能的基本原理和技术，掌握相关工具和平台，并能在不同领域中应用人工智能解决实际问题。同时，学生还应了解人工智能的最新发展趋势和技术前沿，以便能够跟上行业的发展步伐。</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w:t>
            </w:r>
            <w:r>
              <w:rPr>
                <w:rFonts w:hint="default" w:ascii="宋体" w:hAnsi="宋体" w:eastAsia="宋体"/>
                <w:b w:val="0"/>
                <w:bCs w:val="0"/>
                <w:color w:val="000000"/>
                <w:sz w:val="20"/>
                <w:lang w:val="en-US" w:eastAsia="zh-CN"/>
              </w:rPr>
              <w:t>课程的主要教学内容和要求可以概括为以下几个方面：</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人工智能的基本概念和原理：让学生了解人工智能的定义、分类、发展历程和应用范围等，掌握常用的人工智能算法和模型。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人工智能开发工具和平台：介绍常用的人工智能开发工具和平台，让学生能够使用这些工具和平台进行人工智能的应用。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人工智能应用领域：让学生了解人工智能在各个领域的应用，包括机器翻译、自然语言处理、计算机视觉、语音识别、推荐系统等，并能够通过具体案例来分析和解决实际问题。</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人工智能应用实践：通过具体案例和实践操作，让学生能够将所学知识应用到实际场景中，培养学生的实际操作能力和问题解决能力。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这些内容需要通过理论授课和实践操作相结合的方式进行。教师需要针对学生的实际情况进行有针对性的指导和帮助，促进学生的学习和发展。最终目的是让学生能够全面了解人工智能领域的基本知识和应用技能，并能够在不同领域中应用人工智能解决实际问题。</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default" w:ascii="Arial" w:hAnsi="Arial" w:eastAsia="宋体"/>
                <w:color w:val="000000"/>
                <w:sz w:val="20"/>
                <w:lang w:val="en-US" w:eastAsia="zh-CN"/>
              </w:rPr>
            </w:pPr>
            <w:r>
              <w:rPr>
                <w:rFonts w:hint="eastAsia" w:ascii="Arial" w:hAnsi="Arial" w:eastAsia="宋体"/>
                <w:color w:val="000000"/>
                <w:sz w:val="2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7" w:hRule="atLeast"/>
          <w:jc w:val="righ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779" w:line="360" w:lineRule="auto"/>
              <w:jc w:val="center"/>
              <w:textAlignment w:val="auto"/>
              <w:rPr>
                <w:rFonts w:hint="default"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6</w:t>
            </w:r>
          </w:p>
        </w:tc>
        <w:tc>
          <w:tcPr>
            <w:tcW w:w="1520" w:type="dxa"/>
            <w:vAlign w:val="top"/>
          </w:tcPr>
          <w:p>
            <w:pPr>
              <w:keepNext w:val="0"/>
              <w:keepLines w:val="0"/>
              <w:pageBreakBefore w:val="0"/>
              <w:widowControl w:val="0"/>
              <w:kinsoku/>
              <w:wordWrap/>
              <w:overflowPunct/>
              <w:topLinePunct w:val="0"/>
              <w:autoSpaceDE/>
              <w:autoSpaceDN/>
              <w:bidi w:val="0"/>
              <w:adjustRightInd/>
              <w:snapToGrid/>
              <w:spacing w:before="1590" w:line="360" w:lineRule="auto"/>
              <w:jc w:val="center"/>
              <w:textAlignment w:val="auto"/>
              <w:rPr>
                <w:rFonts w:hint="eastAsia" w:ascii="宋体" w:hAnsi="宋体" w:eastAsia="宋体"/>
                <w:color w:val="000000"/>
                <w:sz w:val="20"/>
                <w:lang w:eastAsia="zh-CN"/>
              </w:rPr>
            </w:pPr>
            <w:r>
              <w:rPr>
                <w:rFonts w:hint="eastAsia" w:ascii="宋体" w:hAnsi="宋体" w:eastAsia="宋体"/>
                <w:color w:val="000000"/>
                <w:sz w:val="20"/>
                <w:lang w:eastAsia="zh-CN"/>
              </w:rPr>
              <w:t>直播营销</w:t>
            </w:r>
          </w:p>
        </w:tc>
        <w:tc>
          <w:tcPr>
            <w:tcW w:w="4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eastAsia="zh-CN"/>
              </w:rPr>
              <w:t>本课程是电子商务专业面向新媒体运营岗位群的一门专业方向课，</w:t>
            </w:r>
            <w:r>
              <w:rPr>
                <w:rFonts w:hint="eastAsia" w:ascii="宋体" w:hAnsi="宋体" w:eastAsia="宋体"/>
                <w:b w:val="0"/>
                <w:bCs w:val="0"/>
                <w:color w:val="000000"/>
                <w:sz w:val="20"/>
                <w:lang w:val="en-US" w:eastAsia="zh-CN"/>
              </w:rPr>
              <w:t>课程的主要目标可以总结为以下几点：</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理解直播营销的概念和发展历程。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掌握直播营销的营销价值以及未来发展趋势。</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能够从实际案例中总结直播营销的特点，理解直播营销受到青睐的原因。</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能够区分直播营销的不同方式。</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提升学习者的总结能力、理解能力和辨别能力。</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培养学习者的认真做事的态度和好奇心，启发学生对世界充满好奇。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通过这门课程的学习，学生应能够全面理解直播营销的概念和价值，提升在直播营销方面的专业技能，同时形成积极的学习和工作态度。这些目标有助于学生更好地适应当前的数字经济环境，提升个人能力，为未来的职业发展做好准备。</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宋体" w:hAnsi="宋体" w:eastAsia="宋体"/>
                <w:b w:val="0"/>
                <w:bCs w:val="0"/>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宋体" w:hAnsi="宋体" w:eastAsia="宋体"/>
                <w:b/>
                <w:bCs/>
                <w:color w:val="000000"/>
                <w:sz w:val="20"/>
                <w:lang w:val="en-US" w:eastAsia="zh-CN"/>
              </w:rPr>
            </w:pPr>
            <w:r>
              <w:rPr>
                <w:rFonts w:hint="eastAsia" w:ascii="宋体" w:hAnsi="宋体" w:eastAsia="宋体"/>
                <w:b/>
                <w:bCs/>
                <w:color w:val="000000"/>
                <w:sz w:val="20"/>
                <w:lang w:val="en-US" w:eastAsia="zh-CN"/>
              </w:rPr>
              <w:t>主要教学内容和要求：</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eastAsia" w:ascii="宋体" w:hAnsi="宋体" w:eastAsia="宋体"/>
                <w:b w:val="0"/>
                <w:bCs w:val="0"/>
                <w:color w:val="000000"/>
                <w:sz w:val="20"/>
                <w:lang w:val="en-US" w:eastAsia="zh-CN"/>
              </w:rPr>
              <w:t>本</w:t>
            </w:r>
            <w:r>
              <w:rPr>
                <w:rFonts w:hint="default" w:ascii="宋体" w:hAnsi="宋体" w:eastAsia="宋体"/>
                <w:b w:val="0"/>
                <w:bCs w:val="0"/>
                <w:color w:val="000000"/>
                <w:sz w:val="20"/>
                <w:lang w:val="en-US" w:eastAsia="zh-CN"/>
              </w:rPr>
              <w:t>课程的主要教学内容和要求可以概括为以下几个方面：</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直播营销的概念和发展历程：介绍直播营销的定义、分类、发展历程和应用范围等，让学生了解直播营销的基本概念和背景。</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直播营销的营销价值：分析直播营销的营销价值，包括对消费者、品牌和销售等方面的影响和作用，让学生了解直播营销的重要性和作用。</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直播营销的特点和优势：通过实际案例分析，让学生了解直播营销的特点和优势，包括实时互动、用户体验、销售效果等方面，让学生深入理解直播营销的独特之处。</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直播营销的未来发展趋势：介绍直播营销的未来发展趋势，包括技术创新、市场变化和消费者需求等方面的变化，让学生了解直播营销的发展方向和前景。</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直播营销的不同方式：区分直播营销的不同方式，包括自媒体直播、专业主播直播、明星代言直播等，让学生了解不同方式的直播营销的区别和特点。</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直播营销的策划和实施：通过实际案例分析，让学生了解直播营销的策划和实施过程，包括市场调研、策划方案制定、直播人员配置、直播话术设计、直播选品与规划、直播引流互动等，培养学生的职业技能。</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直播营销的数据分析和优化：介绍直播营销的数据分析和优化方法，包括数据采集、分析和解读、效果评估和优化等，让学生了解直播营销的数据处理和优化方法。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default" w:ascii="宋体" w:hAnsi="宋体" w:eastAsia="宋体"/>
                <w:b w:val="0"/>
                <w:bCs w:val="0"/>
                <w:color w:val="000000"/>
                <w:sz w:val="20"/>
                <w:lang w:val="en-US" w:eastAsia="zh-CN"/>
              </w:rPr>
            </w:pPr>
            <w:r>
              <w:rPr>
                <w:rFonts w:hint="default" w:ascii="宋体" w:hAnsi="宋体" w:eastAsia="宋体"/>
                <w:b w:val="0"/>
                <w:bCs w:val="0"/>
                <w:color w:val="000000"/>
                <w:sz w:val="20"/>
                <w:lang w:val="en-US" w:eastAsia="zh-CN"/>
              </w:rPr>
              <w:t>这些内容需要通过理论授课和实践操作相结合的方式进行。教师需要针对学生的实际情况进行有针对性的指导和帮助，促进学生的学习和发展。最终目的是让学生能够全面了解直播营销的概念和价值，掌握直播营销的策划和实施技能，同时形成积极的学习和工作态度。</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before="1805" w:line="360" w:lineRule="auto"/>
              <w:jc w:val="center"/>
              <w:textAlignment w:val="auto"/>
              <w:rPr>
                <w:rFonts w:hint="eastAsia" w:ascii="Arial" w:hAnsi="Arial" w:eastAsia="宋体"/>
                <w:color w:val="000000"/>
                <w:sz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8" w:type="default"/>
          <w:type w:val="continuous"/>
          <w:pgSz w:w="11900" w:h="16820"/>
          <w:pgMar w:top="1440" w:right="1740" w:bottom="1440" w:left="154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8432800</wp:posOffset>
                </wp:positionV>
                <wp:extent cx="1409700" cy="165100"/>
                <wp:effectExtent l="0" t="0" r="0" b="0"/>
                <wp:wrapNone/>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第17页共40页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4pt;height:13pt;width:111pt;mso-position-horizontal-relative:page;z-index:251659264;mso-width-relative:page;mso-height-relative:page;" filled="f" stroked="f" coordsize="21600,21600" o:gfxdata="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XESBMF&#10;Ez//+nn+/ff85wcqoz6D9Q2k3VlIDON7M8LWPPg9OCPtkTsVv0AIxXidF1fXoPGpxWVRrapiOSnN&#10;xoAoJICzXNVQkUJGVV3X5SplZI9Q1vnwgRmFotFiB6NMCpPjJx+gLUh9SImVtbkVUqZxSo2GFtfV&#10;Mk8PLhF4ITU8jISmxqMVxt04s9yZ7gQk5UcNCpfLqzxuTLqA4Z56d7N3qvzuEAwXqamIOMHMhWBu&#10;qdd5x+JiPL2nrM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UxNjtkAAAANAQAADwAAAAAA&#10;AAABACAAAAAiAAAAZHJzL2Rvd25yZXYueG1sUEsBAhQAFAAAAAgAh07iQED9w7P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第17页共40页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19" w:type="default"/>
          <w:type w:val="continuous"/>
          <w:pgSz w:w="11900" w:h="16820"/>
          <w:pgMar w:top="1440" w:right="1780" w:bottom="1440" w:left="152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8420100</wp:posOffset>
                </wp:positionV>
                <wp:extent cx="1409700" cy="165100"/>
                <wp:effectExtent l="0" t="0" r="0" b="0"/>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第18页共40页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3pt;height:13pt;width:111pt;mso-position-horizontal-relative:page;z-index:251659264;mso-width-relative:page;mso-height-relative:page;" filled="f" stroked="f" coordsize="21600,21600" o:gfxdata="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dUCI00U&#10;TPz85/f57//zv1+ojPr01q8g7dZCYhg+mgG25t7vwRlpD9yp+AVCKMbrvLhagManBpdFtayK+ag0&#10;GwKikADOclnPMaKQUVWLulymjOwByjofPjGjUDQa7GCUSWFy/OIDtAWp9ymxsjY3Qso0TqlR3+C6&#10;mufpwSUCL6SGh5HQ2Hi0wrAbJpY7056ApPysQeFyfpX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C58m/ZAAAADQEAAA8AAAAA&#10;AAAAAQAgAAAAIgAAAGRycy9kb3ducmV2LnhtbFBLAQIUABQAAAAIAIdO4kCeKNET2gEAAJ8DAAAO&#10;AAAAAAAAAAEAIAAAACgBAABkcnMvZTJvRG9jLnhtbFBLBQYAAAAABgAGAFkBAAB0BQ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第18页共40页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8445500</wp:posOffset>
                </wp:positionV>
                <wp:extent cx="1409700" cy="165100"/>
                <wp:effectExtent l="0" t="0" r="0" b="0"/>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第19页共40页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5pt;height:13pt;width:111pt;mso-position-horizontal-relative:page;z-index:251659264;mso-width-relative:page;mso-height-relative:page;" filled="f" stroked="f" coordsize="21600,21600" o:gfxdata="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XCSBMF&#10;Ez//+nn+/ff85wcqoz6D9Q2k3VlIDON7M8LWPPg9OCPtkTsVv0AIxXidF1fXoPGpxWVRrapiOSnN&#10;xoAoJICzXNVLjChkVNV1Xa5SRvYIZZ0PH5hRKBotdjDKpDA5fvIB2oLUh5RYWZtbIWUap9RoaHFd&#10;LfP04BKBF1LDw0hoajxaYdyNM8ud6U5AUn7UoHC5vM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f8c8tkAAAANAQAADwAAAAAA&#10;AAABACAAAAAiAAAAZHJzL2Rvd25yZXYueG1sUEsBAhQAFAAAAAgAh07iQAYNT8X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第19页共40页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0" w:type="default"/>
          <w:type w:val="continuous"/>
          <w:pgSz w:w="11900" w:h="16820"/>
          <w:pgMar w:top="1440" w:right="1740" w:bottom="1440" w:left="152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8407400</wp:posOffset>
                </wp:positionV>
                <wp:extent cx="1409700" cy="165100"/>
                <wp:effectExtent l="0" t="0" r="0" b="0"/>
                <wp:wrapNone/>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第20页共40页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2pt;height:13pt;width:111pt;mso-position-horizontal-relative:page;z-index:251659264;mso-width-relative:page;mso-height-relative:page;" filled="f" stroked="f" coordsize="21600,21600" o:gfxdata="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CI00U&#10;TPz85/f57//zv1+ojPr01q8g7dZCYhg+mgG25t7vwRlpD9yp+AVCKMbrvJhfgcanBpdFtayKxag0&#10;GwKikADOclkvMKKQUVVXdblMGdkDlHU+fGJGoWg02MEok8Lk+MUHaAtS71NiZW1uhJRpnFKjvsF1&#10;tcjTg0sEXkgNDyOhsfFohWE3TCx3pj0BSflZg8LlYp7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YLjjZAAAADQEAAA8AAAAA&#10;AAAAAQAgAAAAIgAAAGRycy9kb3ducmV2LnhtbFBLAQIUABQAAAAIAIdO4kA0kS662gEAAJ8DAAAO&#10;AAAAAAAAAAEAIAAAACgBAABkcnMvZTJvRG9jLnhtbFBLBQYAAAAABgAGAFkBAAB0BQ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第20页共40页</w:t>
                      </w:r>
                    </w:p>
                  </w:txbxContent>
                </v:textbox>
              </v:shap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before="1160" w:after="220" w:line="360" w:lineRule="auto"/>
        <w:ind w:firstLine="620"/>
        <w:jc w:val="both"/>
        <w:textAlignment w:val="auto"/>
        <w:rPr>
          <w:rFonts w:hint="eastAsia" w:ascii="宋体" w:hAnsi="宋体" w:eastAsia="宋体"/>
          <w:color w:val="000000"/>
          <w:sz w:val="32"/>
          <w:lang w:val="en-US" w:eastAsia="zh-CN"/>
        </w:rPr>
      </w:pPr>
      <w:r>
        <w:rPr>
          <w:rFonts w:hint="eastAsia" w:ascii="宋体" w:hAnsi="宋体" w:eastAsia="宋体"/>
          <w:color w:val="000000"/>
          <w:sz w:val="32"/>
          <w:lang w:val="en-US" w:eastAsia="zh-CN"/>
        </w:rPr>
        <w:t>考证课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5"/>
        <w:gridCol w:w="466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1</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呼叫中心客户服务与管理</w:t>
            </w:r>
          </w:p>
        </w:tc>
        <w:tc>
          <w:tcPr>
            <w:tcW w:w="4665"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w:t>
            </w:r>
            <w:r>
              <w:rPr>
                <w:rFonts w:hint="eastAsia" w:ascii="宋体" w:hAnsi="宋体" w:eastAsia="宋体"/>
                <w:color w:val="000000"/>
                <w:sz w:val="20"/>
                <w:lang w:eastAsia="zh-CN"/>
              </w:rPr>
              <w:t>针对“</w:t>
            </w:r>
            <w:r>
              <w:rPr>
                <w:rFonts w:hint="eastAsia" w:ascii="宋体" w:hAnsi="宋体" w:eastAsia="宋体"/>
                <w:color w:val="000000"/>
                <w:sz w:val="20"/>
                <w:lang w:val="en-US" w:eastAsia="zh-CN"/>
              </w:rPr>
              <w:t>1+X</w:t>
            </w:r>
            <w:r>
              <w:rPr>
                <w:rFonts w:hint="eastAsia" w:ascii="宋体" w:hAnsi="宋体" w:eastAsia="宋体"/>
                <w:color w:val="000000"/>
                <w:sz w:val="20"/>
                <w:lang w:eastAsia="zh-CN"/>
              </w:rPr>
              <w:t>”</w:t>
            </w:r>
            <w:r>
              <w:rPr>
                <w:rFonts w:hint="eastAsia" w:ascii="宋体" w:hAnsi="宋体" w:eastAsia="宋体"/>
                <w:color w:val="000000"/>
                <w:sz w:val="20"/>
                <w:lang w:val="en-US" w:eastAsia="zh-CN"/>
              </w:rPr>
              <w:t>呼叫中心客户服务与管理职业技能等级证书（初级）的考核内容，</w:t>
            </w:r>
            <w:r>
              <w:rPr>
                <w:rFonts w:hint="eastAsia" w:ascii="宋体" w:hAnsi="宋体" w:eastAsia="宋体"/>
                <w:color w:val="000000"/>
                <w:sz w:val="20"/>
              </w:rPr>
              <w:t>旨在让学生掌握呼叫中心客户服务与管理的关键技能，包括以下几个方面：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知识目标：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掌握呼叫中心客户服务的基本流程和技巧</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了解客户服务的意义和重要性</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熟悉客户服务的原则和方法</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能力目标：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培养学生处理客户投诉和问题的能力</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提高学生语言和文字交流的实际操作技能</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强化学生团队协作和沟通的能力</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概念目标：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帮助学生形成对呼叫中心客户服务与管理的整体认识</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让学生理解客户服务的核心理念和价值观</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引导学生运用所学知识分析和解决实际问题</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应用目标：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通过实践项目，让学生将所学知识应用于实际工作中，达到掌握实际操作技能和解决实际问题的目的</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帮助学生了解呼叫中心客户服务的实际应用场景</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eastAsia="zh-CN"/>
              </w:rPr>
            </w:pPr>
            <w:r>
              <w:rPr>
                <w:rFonts w:hint="eastAsia" w:ascii="宋体" w:hAnsi="宋体" w:eastAsia="宋体"/>
                <w:color w:val="000000"/>
                <w:sz w:val="20"/>
              </w:rPr>
              <w:t>鼓励学生通过实践创新和提高，提升个人综合能力</w:t>
            </w:r>
            <w:r>
              <w:rPr>
                <w:rFonts w:hint="eastAsia" w:ascii="宋体" w:hAnsi="宋体" w:eastAsia="宋体"/>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通过本课程的学习，学生将能够全面掌握呼叫中心客户服务与管理的基本知识和技能，为未来的职业发展打好基础，并在实践中不断提升自己的能力。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一、课程概述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本课程旨在让学生了解呼叫中心客户服务与管理的基本概念、流程、技巧以及管理策略等，为未来的职业发展打好基础，同时也为提升企业呼叫中心的服务质量和效率提供支持。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二、教学内容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呼叫中心客户服务的基本概念和作用：介绍呼叫中心客户服务的定义、特点、目的以及在企业和客户之间的作用。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服务流程：详细阐述呼叫中心的服务流程，包括来电接待、问题解答、信息核查、投诉处理等环节，注重流程的规范性和灵活性。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客户关系管理：介绍呼叫中心客户关系管理的基本概念和技巧，包括客户分类、沟通协调、客户满意度提升等方面，并给出实际操作案例。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业务知识与技能：介绍呼叫中心相关业务知识和技能，包括语言表达、沟通技巧、应变能力等方面，强调实践操作的重要性。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职业素养：讲解呼叫中心客户服务人员应具备的职业素养和道德规范，包括敬业精神、专业素质、服务态度等方面，引导学生树立正确的职业观念。</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三、教学要求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掌握呼叫中心客户服务的基本概念、特点、目的以及作用。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熟悉呼叫中心的服务流程，能够掌握流程中各个环节的规范操作和灵活性应用。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理解呼叫中心客户关系管理的重要性和基本技巧，能够在实践中应用。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熟悉呼叫中心相关业务知识和技能，能够结合实际操作进行运用。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了解呼叫中心客户服务人员应具备的职业素养和道德规范，能够在实际工作中贯彻执行。</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四、考试要求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考试形式：本课程考试可采用期中考试和期末考试的形式进行，其中期中考试占30%，期末考试占70%。</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考试内容：考试内容应涵盖课程的所有教学内容，包括基本概念、服务流程、客户关系管理、业务知识与技能以及职业素养等方面。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rPr>
              <w:t>考试时间：期中考试时间一般安排在第7周或第8周进行，期末考试时间一般安排在第15周或第16周进行，具体时间视学校教学安排而定。</w:t>
            </w:r>
          </w:p>
        </w:tc>
        <w:tc>
          <w:tcPr>
            <w:tcW w:w="1812"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2</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w:t>
            </w:r>
          </w:p>
        </w:tc>
        <w:tc>
          <w:tcPr>
            <w:tcW w:w="4665"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w:t>
            </w:r>
            <w:r>
              <w:rPr>
                <w:rFonts w:hint="eastAsia" w:ascii="宋体" w:hAnsi="宋体" w:eastAsia="宋体"/>
                <w:color w:val="000000"/>
                <w:sz w:val="20"/>
                <w:lang w:eastAsia="zh-CN"/>
              </w:rPr>
              <w:t>针对“</w:t>
            </w:r>
            <w:r>
              <w:rPr>
                <w:rFonts w:hint="eastAsia" w:ascii="宋体" w:hAnsi="宋体" w:eastAsia="宋体"/>
                <w:color w:val="000000"/>
                <w:sz w:val="20"/>
                <w:lang w:val="en-US" w:eastAsia="zh-CN"/>
              </w:rPr>
              <w:t>1+X</w:t>
            </w:r>
            <w:r>
              <w:rPr>
                <w:rFonts w:hint="eastAsia" w:ascii="宋体" w:hAnsi="宋体" w:eastAsia="宋体"/>
                <w:color w:val="000000"/>
                <w:sz w:val="20"/>
                <w:lang w:eastAsia="zh-CN"/>
              </w:rPr>
              <w:t>”</w:t>
            </w:r>
            <w:r>
              <w:rPr>
                <w:rFonts w:hint="eastAsia" w:ascii="宋体" w:hAnsi="宋体" w:eastAsia="宋体"/>
                <w:color w:val="000000"/>
                <w:sz w:val="20"/>
                <w:lang w:val="en-US" w:eastAsia="zh-CN"/>
              </w:rPr>
              <w:t>直播电商职业技能等级证书（初级）的考核内容，</w:t>
            </w:r>
            <w:r>
              <w:rPr>
                <w:rFonts w:hint="eastAsia" w:ascii="宋体" w:hAnsi="宋体" w:eastAsia="宋体"/>
                <w:color w:val="000000"/>
                <w:sz w:val="20"/>
              </w:rPr>
              <w:t>通过本课程的学习，学生将能够：</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了解直播电商的基本概念、特点和趋势；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掌握直播电商的运营模式、营销策略和供应链管理；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掌握直播电商的选品技巧、直播技巧和客户服务技巧；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熟悉直播电商的法律法规和风险防范；</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了解直播电商的未来发展和趋势。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具备直播电商的基本知识和技能，能够在未来的工作中更好地从事直播电商相关工作，提升企业直播电商的运营效率和营销效果，同时注重法律法规和风险防范，遵守行业规范，促进直播电商行业的健康发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一、课程简介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课程旨在让学生了解直播电商的基本概念、特点和趋势，掌握直播电商的运营模式、营销策略和供应链管理，并能够熟练运用选品技巧、直播技巧和客户服务技巧。本课程适用于对直播电商感兴趣的学生、创业者、电商从业者等人群，旨在提升其专业素养和综合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二、教学目标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了解直播电商的基本概念、特点和趋势；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掌握直播电商的运营模式、营销策略和供应链管理；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掌握直播电商的选品技巧、直播技巧和客户服务技巧；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熟悉直播电商的法律法规和风险防范；</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了解直播电商的未来发展和趋势。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三、课程大纲</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直播电商概述（8学时）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直播电商的基本概念、特点和趋势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直播电商的产业链和商业模式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直播电商运营模式与策略（16学时）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直播电商的运营模式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直播电商的供应链管理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直播电商选品与直播技巧（16学时）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直播电商选品技巧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直播技巧与实操</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直播场景搭建与道具准备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客户服务技巧与法律法规（8学时）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客户服务技巧与沟通</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法律法规与风险防范</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未来发展与趋势（4学时）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直播电商的未来发展趋势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新技术应用与行业变革</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四、教学内容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通过理论授课，让学生了解直播电商的基本概念、特点和趋势，掌握直播电商的运营模式、营销策略和供应链管理，明确选品标准和要求，熟悉相关法律法规和风险防范措施。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通过案例分析，让学生更加深入地理解直播电商运营模式、营销策略和供应链管理的实际操作，学习成功企业的经验和做法。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通过实际操作，让学生掌握直播技巧和客户服务技巧，学会如何与观众互动、回答观众问题、促进销售等，并能够根据不同场景和产品特点进行直播实操。</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通过团队合作，让学生更好地发挥个人优势，提升团队协作能力，增强实践经验。</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五、考核方式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出勤率：学生需要按时参加课堂授课、案例分析和实操训练等教学活动，并按时提交学习笔记和作业。出勤率占总成绩的20%。</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作业：学生需要在课堂上完成相应的学习任务和作业，并及时提交。作业占总成绩的30%。</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期末考试：学生需要参加课程期末考试，考试内容涉及课程所学知识点和能力点。期末考试占总成绩的50%。</w:t>
            </w:r>
          </w:p>
        </w:tc>
        <w:tc>
          <w:tcPr>
            <w:tcW w:w="1812"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3</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网店运营与推广</w:t>
            </w:r>
          </w:p>
        </w:tc>
        <w:tc>
          <w:tcPr>
            <w:tcW w:w="4665"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w:t>
            </w:r>
            <w:r>
              <w:rPr>
                <w:rFonts w:hint="eastAsia" w:ascii="宋体" w:hAnsi="宋体" w:eastAsia="宋体"/>
                <w:color w:val="000000"/>
                <w:sz w:val="20"/>
                <w:lang w:eastAsia="zh-CN"/>
              </w:rPr>
              <w:t>针对“</w:t>
            </w:r>
            <w:r>
              <w:rPr>
                <w:rFonts w:hint="eastAsia" w:ascii="宋体" w:hAnsi="宋体" w:eastAsia="宋体"/>
                <w:color w:val="000000"/>
                <w:sz w:val="20"/>
                <w:lang w:val="en-US" w:eastAsia="zh-CN"/>
              </w:rPr>
              <w:t>1+X</w:t>
            </w:r>
            <w:r>
              <w:rPr>
                <w:rFonts w:hint="eastAsia" w:ascii="宋体" w:hAnsi="宋体" w:eastAsia="宋体"/>
                <w:color w:val="000000"/>
                <w:sz w:val="20"/>
                <w:lang w:eastAsia="zh-CN"/>
              </w:rPr>
              <w:t>”</w:t>
            </w:r>
            <w:r>
              <w:rPr>
                <w:rFonts w:hint="eastAsia" w:ascii="宋体" w:hAnsi="宋体" w:eastAsia="宋体"/>
                <w:color w:val="000000"/>
                <w:sz w:val="20"/>
                <w:lang w:val="en-US" w:eastAsia="zh-CN"/>
              </w:rPr>
              <w:t>网店运营与推广职业技能等级证书（初级）的考核内容，</w:t>
            </w:r>
            <w:r>
              <w:rPr>
                <w:rFonts w:hint="eastAsia" w:ascii="宋体" w:hAnsi="宋体" w:eastAsia="宋体"/>
                <w:color w:val="000000"/>
                <w:sz w:val="20"/>
              </w:rPr>
              <w:t>通过本课程的学习，学生将能够：</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掌握网店运营与推广的基本知识和实战技巧，包括网店运营的基础流程、选品策略、商品上架、营销策略、客户服务等。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深入了解电商平台的运营规则和营销策略，掌握淘宝、京东等主流电商平台的运营与推广方法。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能够独立策划、运营和推广网店，提高网店的流量、转化率和销售业绩。</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熟悉网店市场的趋势和发展方向，掌握电商新趋势、新模式和新工具的应用，及时调整网店运营策略。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具备一定的市场调研和分析能力，能够对网店运营中的问题进行诊断，并提出有效的解决方案。</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培养学生的创新思维和创业精神，提高学生的团队协作和沟通能力，增强学生的市场竞争意识和综合能力。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课程具体内容包括：</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网店运营与推广概述：介绍网店运营与推广的基本概念、发展趋势和岗位职责等。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网店运营基础流程：详细讲解网店运营的各个环节，包括市场调研、选品策略、商品上架、仓储物流、客户服务等。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电商平台规则与玩法：深入剖析淘宝、京东等主流电商平台的运营规则、营销策略和流量获取方法等。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网店营销策略：学习网店营销的基本理论和实践技巧，包括搜索引擎优化、社交媒体营销、促销活动策划等。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网店客户服务：探究网店客户服务的基本流程、沟通技巧、售后服务等，提高客户满意度和忠诚度。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网店市场趋势与发展方向：了解当前网店市场的趋势和发展方向，掌握电商新趋势、新模式和新工具的应用。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市场调研与分析：学习市场调研的基本方法与数据分析技巧，能够对网店运营中的问题进行诊断和提出解决方案。</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创新思维与创业精神：培养学生的创新思维和创业精神，学习创新营销策略和创业项目的策划与实施等。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团队协作与沟通能力提升：通过团队项目和实践训练，提高学生的团队协作和沟通能力，增强市场竞争意识和综合能力。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一、课程简介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旨在让学生掌握网店运营与推广方面的知识和技能，包括网店基础知识、营销策略、运营管理、电子商务实践等方面的内容。学生将学习如何开办网店、选择合适的产品、优化店铺页面、提高搜索引擎排名、制定营销策略、提供优质的客户服务等，以便成功地运营自己的网店。</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二、教学内容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网店基础知识（20学时）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开店流程：学生将了解如何注册淘宝、京东等电商平台，并完成开店的基本流程。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选品策略：学生将学习如何进行市场调研，选择适合自己的商品，并了解如何制定商品销售策略。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商品描述：学生将学习如何编写详细的商品描述，包括商品特点、使用方法、售后服务等。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网店营销策略（20学时）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SEO优化：学生将学习如何优化店铺页面，提高网店在搜索引擎中的排名。</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社交媒体营销：学生将了解如何利用社交媒体平台如微信、微博等宣传和推广自己的网店。</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品牌定位：学生将学习如何塑造自己的品牌形象，提高品牌知名度和美誉度。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网店运营管理（20学时）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仓储与物流：学生将了解如何选择合适的仓储和物流方式，提高商品配送效率和客户满意度。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售后服务：学生将学习如何提供优质的售后服务，包括退换货、投诉处理等。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数据分析：学生将学习如何利用数据分析工具，对网店运营数据进行深入分析，以便优化店铺运营。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电子商务实践（10学时）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网店美工设计：学生将学习如何设计美观的网店页面，吸引更多的顾客。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客户服务与管理：学生将了解如何提供优质的客户服务，包括及时回复顾客咨询、处理投诉等。同时，学生将学习如何管理自己的客户群体，提高客户忠诚度。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三、教学要求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学生应充分理解网店运营与推广的基本概念及流程，熟悉电商平台的运营规则和营销策略。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学生应能够独立完成网店的开设和运营工作，包括市场调研、商品上架、优化店铺页面、制定营销策略等。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学生应具备良好的创新思维和创业精神，能够独立思考并解决网店运营中的问题。</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学生应具备良好的团队协作和沟通能力，能够与团队成员共同完成网店项目的策划与实施。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学生应能够利用数据分析工具对网店运营数据进行深入分析，为优化店铺运营提供数据支持。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学生应具备优秀的客户服务能力，能够及时回复顾客咨询、处理投诉，并提高客户满意度和忠诚度。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tc>
        <w:tc>
          <w:tcPr>
            <w:tcW w:w="1812"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4</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商务数据分析</w:t>
            </w:r>
          </w:p>
        </w:tc>
        <w:tc>
          <w:tcPr>
            <w:tcW w:w="4665"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w:t>
            </w:r>
            <w:r>
              <w:rPr>
                <w:rFonts w:hint="eastAsia" w:ascii="宋体" w:hAnsi="宋体" w:eastAsia="宋体"/>
                <w:color w:val="000000"/>
                <w:sz w:val="20"/>
                <w:lang w:eastAsia="zh-CN"/>
              </w:rPr>
              <w:t>针对“</w:t>
            </w:r>
            <w:r>
              <w:rPr>
                <w:rFonts w:hint="eastAsia" w:ascii="宋体" w:hAnsi="宋体" w:eastAsia="宋体"/>
                <w:color w:val="000000"/>
                <w:sz w:val="20"/>
                <w:lang w:val="en-US" w:eastAsia="zh-CN"/>
              </w:rPr>
              <w:t>1+X</w:t>
            </w:r>
            <w:r>
              <w:rPr>
                <w:rFonts w:hint="eastAsia" w:ascii="宋体" w:hAnsi="宋体" w:eastAsia="宋体"/>
                <w:color w:val="000000"/>
                <w:sz w:val="20"/>
                <w:lang w:eastAsia="zh-CN"/>
              </w:rPr>
              <w:t>”</w:t>
            </w:r>
            <w:r>
              <w:rPr>
                <w:rFonts w:hint="eastAsia" w:ascii="宋体" w:hAnsi="宋体" w:eastAsia="宋体"/>
                <w:color w:val="000000"/>
                <w:sz w:val="20"/>
                <w:lang w:val="en-US" w:eastAsia="zh-CN"/>
              </w:rPr>
              <w:t>商务数据分析职业技能等级证书（初级）的考核内容，</w:t>
            </w:r>
            <w:r>
              <w:rPr>
                <w:rFonts w:hint="eastAsia" w:ascii="宋体" w:hAnsi="宋体" w:eastAsia="宋体"/>
                <w:color w:val="000000"/>
                <w:sz w:val="20"/>
              </w:rPr>
              <w:t>旨在让学生掌握商务数据分析的基本概念、方法和技能，能够运用适当的工具和技术进行数据收集、处理、分析和解释，以解决实际问题，提高企业的运营效率和决策能力。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通过本课程的学习，学生将能够：</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了解商务数据的类型、特点和收集方法，能够根据实际需求选择合适的数据来源。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掌握数据预处理的方法和技巧，包括数据清洗、整理、分类和可视化等，能够根据实际需求对数据进行有效处理。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熟悉各种商务数据分析方法和模型，包括对比分析、结构分析、趋势分析、关联分析、聚类分析等，能够根据实际问题选择和运用适当的分析方法和模型。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掌握常用的商务数据分析工具和技术，能够运用这些工具对数据进行深入分析和挖掘。</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能够撰写规范的商务数据分析报告，准确表达分析结果和结论，为企业的运营和决策提供有力支持。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b/>
                <w:bCs/>
                <w:color w:val="000000"/>
                <w:sz w:val="20"/>
              </w:rPr>
            </w:pPr>
            <w:r>
              <w:rPr>
                <w:rFonts w:hint="eastAsia" w:ascii="宋体" w:hAnsi="宋体" w:eastAsia="宋体"/>
                <w:b/>
                <w:bCs/>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本课程的教学目标是通过系统地介绍商务数据分析的基本概念、方法和技能，使学生能够运用适当的工具和技术进行数据收集、处理、分析和解释，以解决实际问题，提高企业的运营效率和决策能力。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本课程的教学内容分为理论和实践两个部分。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理论部分包括以下内容：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商务数据的类型、特点和收集方法（4学时）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数据预处理的方法和技巧（4学时）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商务数据分析方法和模型（8学时）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商务数据分析工具和技术（8学时）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商务数据分析报告的撰写（4学时）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实践部分包括以下内容：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数据收集和预处理（4学时）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数据分析和解释（8学时）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商务数据分析报告的实践（4学时）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教学要求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本课程的教学要求包括以下几个方面：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学生应掌握商务数据分析的基本概念、方法和技能；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学生应能够运用适当的工具和技术进行数据收集、处理、分析和解释；</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学生应熟悉常见的商务数据分析方法和模型，并能将其运用于实际问题中。</w:t>
            </w:r>
          </w:p>
        </w:tc>
        <w:tc>
          <w:tcPr>
            <w:tcW w:w="1812"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72</w:t>
            </w:r>
          </w:p>
        </w:tc>
      </w:tr>
    </w:tbl>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160" w:after="220" w:line="360" w:lineRule="auto"/>
        <w:ind w:firstLine="620"/>
        <w:jc w:val="both"/>
        <w:textAlignment w:val="auto"/>
        <w:rPr>
          <w:rFonts w:hint="default" w:ascii="宋体" w:hAnsi="宋体" w:eastAsia="宋体"/>
          <w:color w:val="000000"/>
          <w:sz w:val="32"/>
          <w:lang w:val="en-US" w:eastAsia="zh-CN"/>
        </w:rPr>
      </w:pPr>
      <w:r>
        <w:rPr>
          <w:rFonts w:hint="eastAsia" w:ascii="宋体" w:hAnsi="宋体" w:eastAsia="宋体"/>
          <w:color w:val="000000"/>
          <w:sz w:val="32"/>
          <w:lang w:val="en-US" w:eastAsia="zh-CN"/>
        </w:rPr>
        <w:t>升学课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5"/>
        <w:gridCol w:w="419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1</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市场营销知识</w:t>
            </w:r>
          </w:p>
        </w:tc>
        <w:tc>
          <w:tcPr>
            <w:tcW w:w="4193"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的目标是让学生掌握市场营销的基础知识和技能，以及如何运用这些知识和技能于实际市场营销活动中。通过学习本课程，学生应该能够理解和应用市场营销的基本概念、策略和方法，以提高产品或服务的市场占有率和盈利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预期成果：</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学生应该能够：</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理解和应用市场营销的基本概念、理论和方法。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能够进行有效的市场调研和需求分析，了解消费者需求和行为特征。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掌握竞争分析和市场细分的方法，能够找到目标市场和竞争优势。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掌握产品定位和品牌策略的技巧，能够制定有效的产品定位和品牌传播策略。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熟悉各种营销渠道和推广手段，能够选择合适的渠道和推广策略。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能够评估市场营销的效果和利润贡献，及时调整和优化市场营销策略。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课程内容和教学方法：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本课程将涵盖以下市场营销主题：</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市场营销概述：介绍市场营销的基本概念、理论和实践。</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消费者需求与行为：分析消费者需求和行为特征，掌握市场调研和需求分析的方法。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竞争分析与市场细分：讲解如何进行竞争分析和市场细分，找到目标市场和竞争优势。</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产品定位和品牌策略：介绍产品定位和品牌策略的技巧，制定有效的产品定位和品牌传播策略。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渠道选择和营销推广：熟悉各种营销渠道和推广手段，能够选择合适的渠道和推广策略。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效果评估和调整改进：评估市场营销的效果和利润贡献，及时调整和优化市场营销策略。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教学方法包括理论讲解、案例分析、实战演练和小组讨论等多种形式，以培养学生的实际操作能力和团队协作精神。</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1.市场营销概述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理解市场营销的基本概念、理论和实践。</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掌握市场细分的基本步骤和方法。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熟悉消费者行为分析和洞察的方法。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了解竞争环境分析和竞争对手研究。</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2.市场营销策略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掌握广告策略的制定和实施。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学习促销策略的种类和运用。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掌握品牌推广的策略和技巧。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熟悉渠道建设和管理的关键要素。</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3.市场营销实践</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分析某品牌的市场营销策略和实施效果。</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研究某电商平台的市场营销策略和特点。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结合现实案例，解析市场营销策略在具体行业或产品中的应用。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4.市场营销分析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掌握市场调研的设计和实施步骤。</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学习数据分析方法和工具，如SPSS等。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熟悉绩效评估的指标和方法，如ROI等。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培养通过数据分析评估市场营销活动效果的能力。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5.市场营销创新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了解市场营销的新趋势和新兴实践。</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学习跨界营销的运用和案例分析。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掌握社交电商的市场营销策略和实施。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培养创新思维，提升在市场营销中的实践应用能力。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总体要求：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本课程以理论为基础，实践为重点，通过系统的教学内容，培养学生在市场营销方面的理论素养和实践能力，提升学生在市场营销领域的综合素质，为未来的职业发展打好坚实基础。</w:t>
            </w:r>
          </w:p>
        </w:tc>
        <w:tc>
          <w:tcPr>
            <w:tcW w:w="22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2</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销售心理学</w:t>
            </w:r>
          </w:p>
        </w:tc>
        <w:tc>
          <w:tcPr>
            <w:tcW w:w="4193"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本课程的目标是让学生掌握销售心理学的基础知识和技能，能够运用这些知识和技能在商业实践中进行分析、应用和提高。具体来说，课程目标包括以下三个方面：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知识和技能掌握：学生应掌握基本的销售心理学概念、原理和技巧，包括客户的需求心理、购买行为模式、销售过程中的心理策略等。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分析能力提升：学生应能够运用所学的销售心理学知识，对客户的购买行为和反应进行深入分析，以便更好地制定和调整营销策略。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实践应用能力提升：学生应能够在实际的销售环境中，运用所学的销售心理学技巧和方法，提高销售业绩和客户满意度。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为了实现上述课程目标，我们将采取以下教学方法：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理论授课：通过讲解销售心理学的基础知识和原理，帮助学生掌握基本的销售心理学概念和技巧。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案例分析：通过分析实际的销售案例，让学生深入理解销售过程中的心理变化和行为，提高学生的分析和解决问题的能力。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小组讨论：通过小组讨论的形式，促进学生之间的交流和合作，让学生互相学习、共同进步。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实践活动：通过实践活动，让学生将所学的销售心理学知识应用到实际环境中，提高学生的实践应用能力。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评估方式将采用以下方式：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平时成绩：通过学生的出勤率、平时作业、课堂表现等方式，对学生的平时学习情况进行评估。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期末考试：通过笔试或实操等方式，测试学生对销售心理学知识的掌握程度和应用能力。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小组竞赛：组织小组竞赛活动，激励学生积极参与和互相学习，同时也可以提高学生的团队合作能力和竞争意识。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1.销售心理学基本概念与理论</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理解和掌握销售心理学的概念、基本理论和基本原则。</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深入了解消费者心理学的原则和特点，如认知偏差、决策过程、心理因素等。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2.消费者心理活动过程与消费者个性心理特征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分析消费者心理活动过程，包括感觉、知觉、动机、行为等。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掌握消费者个性心理特征，包括价值观、态度、性格等。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3.消费者需求与购买能力分析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理解消费者需求，包括生理需求、安全需求、归属需求、尊重需求、自我实现需求等。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分析消费者购买能力，包括收入、职业、教育、家庭状况等。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4.消费群体与消费心理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掌握消费群体的形成与分类，包括家庭、职业、兴趣等。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分析消费心理，包括消费动机、消费决策、消费行为等。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5.商品因素与消费者心理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理解商品设计与消费者心理的关系，包括颜色、形状、材质等。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分析价格与消费者心理的关系，包括定价策略、促销策略等。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6.商业广告与消费者心理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掌握商业广告的设计原则，包括吸引力、简洁、重复等。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分析商业广告的心理效应，包括注意、记忆、情感等。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7.营销环境与销售策略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分析营销环境对销售的影响，包括政治、经济、社会、技术等。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掌握销售策略的制定与实施，包括市场定位、竞争策略、渠道策略等。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8.提高销售能力的方法和技巧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要求：掌握并能运用相关理论和 技巧，提升自身的销售能力。</w:t>
            </w:r>
          </w:p>
        </w:tc>
        <w:tc>
          <w:tcPr>
            <w:tcW w:w="22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3</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营销策划实务</w:t>
            </w:r>
          </w:p>
        </w:tc>
        <w:tc>
          <w:tcPr>
            <w:tcW w:w="4193"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的目标是让学生掌握营销策划的基本理论和实践技能，能够运用这些知识在企业和市场中进行分析、策划和执行。通过本课程的学习，学生将了解营销策划的基本概念、方法和流程，并能够独立或团队完成营销策划项目的各个环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具体目标包括以下三个方面：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知识和技能掌握：学生应掌握营销策划的基本概念、方法和流程，了解市场调研、目标市场选择、产品定位、品牌管理、促销策略等方面的知识和技能。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分析能力提升：学生应能够运用所学的营销策划知识，对市场环境、竞争态势、消费者需求等方面进行分析，为营销策划提供有力的支持。</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策划和执行能力提升：学生应能够根据市场环境和目标市场的需求，制定有效的营销策划方案，并进行执行和评估，以实现企业的营销目标。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为了实现上述课程目标，我们将采取以下教学方法：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理论授课：通过讲解营销策划的基本理论、方法和实践案例，帮助学生掌握营销策划的核心知识。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小组讨论：通过小组讨论的形式，促进学生之间的交流和合作，让学生互相学习、共同进步。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实践活动：通过实践活动，让学生将所学的营销策划知识应用到实际项目中，提高学生的实践应用能力。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评估方式将采用以下方式：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出勤率：通过学生的出勤率，了解学生对课程的参与度和投入程度。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平时作业：通过布置平时作业，让学生练习并巩固所学的知识和技能。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期末考试：通过期末考试测试学生对营销策划知识和技能的掌握程度和应用能力。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《营销策划实务》课程的主要教学内容与要求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1.营销策划概述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理解营销策划的基本概念、原则和重要性。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了解营销策划在企业和市场中的地位和作用。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熟悉营销策划的基本流程和方法。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2.市场调研与分析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掌握市场调研的基本原则和步骤。</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熟悉市场调研的方法和工具，如问卷、访谈、观察等。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掌握市场分析的方法和工具，如SWOT分析、PEST分析等。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3.目标市场与定位</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掌握目标市场的概念和选择标准。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熟悉目标市场的特点和分析方法。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掌握产品定位的原则和策略。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4.营销策略制定</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掌握营销策略的基本框架和制定过程。</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熟悉营销组合的各个要素，如产品、价格、渠道、促销等。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掌握市场推广的方法和技巧，如品牌管理、促销策略等。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5.营销策划方案撰写与执行</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掌握营销策划方案的撰写技巧和规范。</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熟悉营销策划方案的执行和实施步骤。</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掌握营销策划方案的效果评估和调整方法。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6.实践案例分析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分析并讨论经典的营销策划案例，以提高学生的实际操作能力。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学生分组进行营销策划实践，以培养学生的团队协作能力。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7.技能训练与考核</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通过技能训练，让学生掌握营销策划的实践技巧。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通过课堂讨论、小组合作、案例分析等方式，培养学生的沟通能力和团队合作精神。</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通过课程结业考试，检查学生对营销策划知识和技能的掌握程度。</w:t>
            </w:r>
          </w:p>
        </w:tc>
        <w:tc>
          <w:tcPr>
            <w:tcW w:w="22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firstLine="800" w:firstLineChars="400"/>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4</w:t>
            </w:r>
          </w:p>
        </w:tc>
        <w:tc>
          <w:tcPr>
            <w:tcW w:w="1275" w:type="dxa"/>
          </w:tcPr>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推销实务</w:t>
            </w:r>
          </w:p>
        </w:tc>
        <w:tc>
          <w:tcPr>
            <w:tcW w:w="4193"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课程目标：</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本课程的目标是让学生掌握推销的基本理论和实践技能，能够运用这些知识在商业环境中进行有效的推销。通过本课程的学习，学生将了解推销的基本概念、方法和策略，并能够在实际工作中应用所学知识，提高推销业绩。</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具体目标包括以下三个方面：</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知识目标：学生应掌握推销的基本概念、理论和方法，包括推销的流程、技巧、策略和风险管理等方面的知识。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技能目标：学生应能够运用所学的推销技能，在模拟实战或实际工作中，提高推销的成功率和客户满意度。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情感目标：学生应培养良好的职业素养和职业道德，树立正确的职业观念和价值观念，增强团队协作和沟通能力。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为了实现上述课程目标，我们将采取以下教学方法：</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理论授课：通过讲解推销的基本理论、方法和实践案例，帮助学生掌握推销的核心知识。</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模拟实战：通过模拟实战的形式，让学生在实际操作中运用所学知识，提高推销技能和应变能力。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小组讨论：通过小组讨论的形式，促进学生之间的交流和合作，让学生互相学习、共同进步。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实践活动：通过实践活动，让学生将所学的推销知识应用到实际工作中，提高其工作能力和绩效。</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评估方式将采用以下方式：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出勤率：通过学生的出勤率，了解学生对课程的参与度和投入程度。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平时作业：通过布置平时作业，让学生练习并巩固所学的知识和技能。</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期末考试：通过期末考试测试学生对推销知识和技能的掌握程度和应用能力。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评估标准将根据以下方面进行评估：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知识掌握程度：通过考试和平时作业，评估学生对推销理论和实践知识的掌握程度。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技能运用能力：通过模拟实战和实践活动，评估学生对推销技能和策略的运用能力。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工作态度和职业素养：通过观察学生在实践活动中的表现和小组讨论的参与情况，评估学生的工作态度、职业素养和团队协作能力。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rPr>
            </w:pPr>
            <w:r>
              <w:rPr>
                <w:rFonts w:hint="eastAsia" w:ascii="宋体" w:hAnsi="宋体" w:eastAsia="宋体"/>
                <w:color w:val="000000"/>
                <w:sz w:val="20"/>
              </w:rPr>
              <w:t>主要教学内容和要求：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《推销实务》课程的主要教学内容与要求</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1.推销概述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理解推销的基本概念、原则和重要性，以及在不同场景下的应用。</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了解推销与其他营销手段的区别和联系。</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掌握推销的基本流程和核心策略。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2.推销目标与策略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帮助学生明确推销的目标，如增加销售额、提高市场占有率等。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根据推销目标，制定相应的推销策略，包括客户分析、推销技巧的选择等。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通过案例分析，让学生掌握不同推销策略的优缺点和适用范围。</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3.客户分析</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教授如何分析客户需求，包括潜在需求、购买意愿等。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掌握客户购买行为的特点和规律，如购买决策过程、购买心理等。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通过实践练习，让学生学会根据客户分析结果调整推销策略。</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4.推销技巧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学习和运用建立信任的技巧，如积极倾听、恰当赞扬等。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掌握引导顾客的技巧，如针对性提问、给予建议等。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熟悉打开话题的技巧，如巧妙运用寒暄、发掘共同兴趣等。</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通过角色扮演等实践活动，让学生切实掌握这些技巧。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5.销售演练</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提供一定数量的模拟实战机会，让学生应用所学知识和技巧。</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通过模拟实战的反馈，让学生明白自身优点和需要改进的地方。</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针对模拟实战中遇到的问题，进行深入分析和讨论，以提高学生解决实际问题的能力。</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6.考核方式</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平时成绩：通过出勤率、课堂参与度等，对学生的平时学习情况进行评估。</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作业成绩：布置与课程内容相关的作业，检验学生对课堂知识的掌握程度。</w:t>
            </w: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r>
              <w:rPr>
                <w:rFonts w:hint="eastAsia" w:ascii="宋体" w:hAnsi="宋体" w:eastAsia="宋体"/>
                <w:color w:val="000000"/>
                <w:sz w:val="20"/>
                <w:lang w:val="en-US" w:eastAsia="zh-CN"/>
              </w:rPr>
              <w:t>期末考试：通过试卷形式，测试学生对推销实务的理论知识掌握程度和应用能力。</w:t>
            </w:r>
          </w:p>
        </w:tc>
        <w:tc>
          <w:tcPr>
            <w:tcW w:w="2284" w:type="dxa"/>
          </w:tcPr>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eastAsia" w:ascii="宋体" w:hAnsi="宋体" w:eastAsia="宋体"/>
                <w:color w:val="000000"/>
                <w:sz w:val="20"/>
                <w:lang w:val="en-US" w:eastAsia="zh-CN"/>
              </w:rPr>
            </w:pPr>
          </w:p>
          <w:p>
            <w:pPr>
              <w:keepNext w:val="0"/>
              <w:keepLines w:val="0"/>
              <w:pageBreakBefore w:val="0"/>
              <w:widowControl w:val="0"/>
              <w:kinsoku/>
              <w:wordWrap/>
              <w:overflowPunct/>
              <w:topLinePunct w:val="0"/>
              <w:autoSpaceDE/>
              <w:autoSpaceDN/>
              <w:bidi w:val="0"/>
              <w:adjustRightInd/>
              <w:snapToGrid/>
              <w:spacing w:before="11" w:line="360" w:lineRule="auto"/>
              <w:ind w:left="80" w:firstLine="459"/>
              <w:jc w:val="both"/>
              <w:textAlignment w:val="auto"/>
              <w:rPr>
                <w:rFonts w:hint="default" w:ascii="宋体" w:hAnsi="宋体" w:eastAsia="宋体"/>
                <w:color w:val="000000"/>
                <w:sz w:val="20"/>
                <w:lang w:val="en-US" w:eastAsia="zh-CN"/>
              </w:rPr>
            </w:pPr>
            <w:r>
              <w:rPr>
                <w:rFonts w:hint="eastAsia" w:ascii="宋体" w:hAnsi="宋体" w:eastAsia="宋体"/>
                <w:color w:val="000000"/>
                <w:sz w:val="20"/>
                <w:lang w:val="en-US" w:eastAsia="zh-CN"/>
              </w:rPr>
              <w:t>54</w:t>
            </w:r>
          </w:p>
        </w:tc>
      </w:tr>
    </w:tbl>
    <w:p>
      <w:pPr>
        <w:keepNext w:val="0"/>
        <w:keepLines w:val="0"/>
        <w:pageBreakBefore w:val="0"/>
        <w:widowControl w:val="0"/>
        <w:kinsoku/>
        <w:wordWrap/>
        <w:overflowPunct/>
        <w:topLinePunct w:val="0"/>
        <w:autoSpaceDE/>
        <w:autoSpaceDN/>
        <w:bidi w:val="0"/>
        <w:adjustRightInd/>
        <w:snapToGrid/>
        <w:spacing w:before="60" w:line="360" w:lineRule="auto"/>
        <w:ind w:firstLine="540"/>
        <w:jc w:val="both"/>
        <w:textAlignment w:val="auto"/>
        <w:rPr>
          <w:rFonts w:hint="eastAsia" w:ascii="宋体" w:hAnsi="宋体" w:eastAsia="宋体"/>
          <w:color w:val="000000"/>
          <w:sz w:val="32"/>
        </w:rPr>
      </w:pPr>
    </w:p>
    <w:p>
      <w:pPr>
        <w:keepNext w:val="0"/>
        <w:keepLines w:val="0"/>
        <w:pageBreakBefore w:val="0"/>
        <w:widowControl w:val="0"/>
        <w:kinsoku/>
        <w:wordWrap/>
        <w:overflowPunct/>
        <w:topLinePunct w:val="0"/>
        <w:autoSpaceDE/>
        <w:autoSpaceDN/>
        <w:bidi w:val="0"/>
        <w:adjustRightInd/>
        <w:snapToGrid/>
        <w:spacing w:before="60" w:line="360" w:lineRule="auto"/>
        <w:ind w:firstLine="540"/>
        <w:jc w:val="both"/>
        <w:textAlignment w:val="auto"/>
        <w:rPr>
          <w:rFonts w:hint="eastAsia" w:eastAsia="宋体"/>
          <w:lang w:val="en-US" w:eastAsia="zh-CN"/>
        </w:rPr>
      </w:pPr>
      <w:r>
        <w:rPr>
          <w:rFonts w:hint="eastAsia" w:ascii="宋体" w:hAnsi="宋体" w:eastAsia="宋体"/>
          <w:color w:val="000000"/>
          <w:sz w:val="32"/>
          <w:lang w:val="en-US" w:eastAsia="zh-CN"/>
        </w:rPr>
        <w:t>5</w:t>
      </w:r>
      <w:r>
        <w:rPr>
          <w:rFonts w:hint="eastAsia" w:ascii="宋体" w:hAnsi="宋体" w:eastAsia="宋体"/>
          <w:color w:val="000000"/>
          <w:sz w:val="32"/>
        </w:rPr>
        <w:t>．</w:t>
      </w:r>
      <w:r>
        <w:rPr>
          <w:rFonts w:hint="eastAsia" w:ascii="宋体" w:hAnsi="宋体" w:eastAsia="宋体"/>
          <w:color w:val="000000"/>
          <w:sz w:val="32"/>
          <w:lang w:val="en-US" w:eastAsia="zh-CN"/>
        </w:rPr>
        <w:t>实践、</w:t>
      </w:r>
      <w:r>
        <w:rPr>
          <w:rFonts w:hint="eastAsia" w:ascii="宋体" w:hAnsi="宋体" w:eastAsia="宋体"/>
          <w:color w:val="000000"/>
          <w:sz w:val="32"/>
        </w:rPr>
        <w:t>实训</w:t>
      </w:r>
      <w:r>
        <w:rPr>
          <w:rFonts w:hint="eastAsia" w:ascii="宋体" w:hAnsi="宋体" w:eastAsia="宋体"/>
          <w:color w:val="000000"/>
          <w:sz w:val="32"/>
          <w:lang w:eastAsia="zh-CN"/>
        </w:rPr>
        <w:t>、</w:t>
      </w:r>
      <w:r>
        <w:rPr>
          <w:rFonts w:hint="eastAsia" w:ascii="宋体" w:hAnsi="宋体" w:eastAsia="宋体"/>
          <w:color w:val="000000"/>
          <w:sz w:val="32"/>
        </w:rPr>
        <w:t>实习</w:t>
      </w:r>
      <w:r>
        <w:rPr>
          <w:rFonts w:hint="eastAsia" w:ascii="宋体" w:hAnsi="宋体" w:eastAsia="宋体"/>
          <w:color w:val="000000"/>
          <w:sz w:val="32"/>
          <w:lang w:val="en-US" w:eastAsia="zh-CN"/>
        </w:rPr>
        <w:t>课</w:t>
      </w:r>
    </w:p>
    <w:p>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eastAsia="宋体"/>
          <w:color w:val="000000"/>
          <w:sz w:val="32"/>
          <w:lang w:val="en-US" w:eastAsia="zh-CN"/>
        </w:rPr>
      </w:pPr>
      <w:r>
        <w:rPr>
          <w:rFonts w:hint="eastAsia" w:ascii="宋体" w:hAnsi="宋体" w:eastAsia="宋体"/>
          <w:color w:val="000000"/>
          <w:sz w:val="32"/>
        </w:rPr>
        <w:t>（1）</w:t>
      </w:r>
      <w:r>
        <w:rPr>
          <w:rFonts w:hint="eastAsia" w:ascii="宋体" w:hAnsi="宋体" w:eastAsia="宋体"/>
          <w:color w:val="000000"/>
          <w:sz w:val="32"/>
          <w:lang w:val="en-US" w:eastAsia="zh-CN"/>
        </w:rPr>
        <w:t>实践课</w:t>
      </w:r>
    </w:p>
    <w:p>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default" w:ascii="宋体" w:hAnsi="宋体" w:eastAsia="宋体"/>
          <w:color w:val="000000"/>
          <w:sz w:val="32"/>
          <w:lang w:val="en-US" w:eastAsia="zh-CN"/>
        </w:rPr>
      </w:pPr>
      <w:r>
        <w:rPr>
          <w:rFonts w:hint="eastAsia" w:ascii="宋体" w:hAnsi="宋体" w:eastAsia="宋体"/>
          <w:color w:val="000000"/>
          <w:sz w:val="32"/>
          <w:lang w:val="en-US" w:eastAsia="zh-CN"/>
        </w:rPr>
        <w:t>包括军训及入学教育实践、劳动教育实践以及竞赛专项实践。军训及入学教育实践统一安排在新生入学第一周，重点面向新生开展中国特色社会主义教育、爱国主义教育、军事训练以及入学教育；劳动教育以班级为单位在正式上课后逐班轮流进行，为期一周，以校园清洁、志愿者服务等劳动主题教育为主；竞赛专项实践活动以社团的形式开展第二课堂，经过选拔进入学校竞赛集训队的学生针对竞赛项目内容进行集中修学习。</w:t>
      </w:r>
    </w:p>
    <w:p>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eastAsia="宋体"/>
          <w:color w:val="000000"/>
          <w:sz w:val="32"/>
        </w:rPr>
      </w:pPr>
    </w:p>
    <w:p>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eastAsia="宋体"/>
          <w:color w:val="000000"/>
          <w:sz w:val="32"/>
        </w:rPr>
      </w:pPr>
      <w:r>
        <w:rPr>
          <w:rFonts w:hint="eastAsia" w:ascii="宋体" w:hAnsi="宋体" w:eastAsia="宋体"/>
          <w:color w:val="000000"/>
          <w:sz w:val="32"/>
        </w:rPr>
        <w:t>（1）校内实训</w:t>
      </w:r>
    </w:p>
    <w:p>
      <w:pPr>
        <w:keepNext w:val="0"/>
        <w:keepLines w:val="0"/>
        <w:pageBreakBefore w:val="0"/>
        <w:widowControl w:val="0"/>
        <w:kinsoku/>
        <w:wordWrap/>
        <w:overflowPunct/>
        <w:topLinePunct w:val="0"/>
        <w:autoSpaceDE/>
        <w:autoSpaceDN/>
        <w:bidi w:val="0"/>
        <w:adjustRightInd/>
        <w:snapToGrid/>
        <w:spacing w:after="580" w:line="360" w:lineRule="auto"/>
        <w:ind w:left="140" w:firstLine="620"/>
        <w:jc w:val="both"/>
        <w:textAlignment w:val="auto"/>
        <w:rPr>
          <w:rFonts w:hint="default" w:eastAsia="宋体"/>
          <w:lang w:val="en-US" w:eastAsia="zh-CN"/>
        </w:rPr>
      </w:pPr>
      <w:r>
        <w:rPr>
          <w:rFonts w:hint="eastAsia" w:ascii="宋体" w:hAnsi="宋体" w:eastAsia="宋体"/>
          <w:color w:val="000000"/>
          <w:sz w:val="30"/>
        </w:rPr>
        <w:t>综合实训说明：本专业</w:t>
      </w:r>
      <w:r>
        <w:rPr>
          <w:rFonts w:hint="eastAsia" w:ascii="宋体" w:hAnsi="宋体" w:eastAsia="宋体"/>
          <w:color w:val="000000"/>
          <w:sz w:val="30"/>
          <w:lang w:val="en-US" w:eastAsia="zh-CN"/>
        </w:rPr>
        <w:t>校内</w:t>
      </w:r>
      <w:r>
        <w:rPr>
          <w:rFonts w:hint="eastAsia" w:ascii="宋体" w:hAnsi="宋体" w:eastAsia="宋体"/>
          <w:color w:val="000000"/>
          <w:sz w:val="30"/>
        </w:rPr>
        <w:t>实训</w:t>
      </w:r>
      <w:r>
        <w:rPr>
          <w:rFonts w:hint="eastAsia" w:ascii="宋体" w:hAnsi="宋体" w:eastAsia="宋体"/>
          <w:color w:val="000000"/>
          <w:sz w:val="30"/>
          <w:lang w:val="en-US" w:eastAsia="zh-CN"/>
        </w:rPr>
        <w:t>以理实一体形式开展</w:t>
      </w:r>
      <w:r>
        <w:rPr>
          <w:rFonts w:hint="eastAsia" w:ascii="宋体" w:hAnsi="宋体" w:eastAsia="宋体"/>
          <w:color w:val="000000"/>
          <w:sz w:val="30"/>
        </w:rPr>
        <w:t>，以项目实训的形式进行。</w:t>
      </w:r>
      <w:r>
        <w:rPr>
          <w:rFonts w:hint="eastAsia" w:ascii="宋体" w:hAnsi="宋体" w:eastAsia="宋体"/>
          <w:color w:val="000000"/>
          <w:sz w:val="30"/>
          <w:lang w:val="en-US" w:eastAsia="zh-CN"/>
        </w:rPr>
        <w:t>专业核心课、技能方向课和考证课实训课占比在60%以上。</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35"/>
        <w:gridCol w:w="902"/>
        <w:gridCol w:w="2111"/>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4"/>
              </w:rPr>
              <w:t>序号</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4"/>
              </w:rPr>
              <w:t>项目</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4"/>
              </w:rPr>
              <w:t>学习任务</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olor w:val="000000"/>
                <w:sz w:val="24"/>
                <w:szCs w:val="24"/>
              </w:rPr>
              <w:t>职业能力目标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rPr>
            </w:pPr>
            <w:r>
              <w:rPr>
                <w:rFonts w:hint="eastAsia" w:ascii="Arial" w:hAnsi="Arial" w:eastAsia="Arial"/>
                <w:color w:val="000000"/>
                <w:sz w:val="24"/>
                <w:szCs w:val="24"/>
              </w:rPr>
              <w:t>1</w:t>
            </w:r>
          </w:p>
        </w:tc>
        <w:tc>
          <w:tcPr>
            <w:tcW w:w="9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rPr>
            </w:pPr>
            <w:r>
              <w:rPr>
                <w:rFonts w:hint="eastAsia" w:ascii="宋体" w:hAnsi="宋体" w:eastAsia="宋体"/>
                <w:color w:val="000000"/>
                <w:sz w:val="24"/>
                <w:szCs w:val="24"/>
              </w:rPr>
              <w:t>创建淘宝店铺</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rPr>
            </w:pPr>
            <w:r>
              <w:rPr>
                <w:rFonts w:hint="eastAsia" w:ascii="宋体" w:hAnsi="宋体" w:eastAsia="宋体"/>
                <w:color w:val="000000"/>
                <w:sz w:val="24"/>
                <w:szCs w:val="24"/>
              </w:rPr>
              <w:t>注册卖家账号</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before="105" w:line="360" w:lineRule="auto"/>
              <w:jc w:val="both"/>
              <w:textAlignment w:val="auto"/>
              <w:rPr>
                <w:sz w:val="24"/>
                <w:szCs w:val="24"/>
              </w:rPr>
            </w:pPr>
            <w:r>
              <w:rPr>
                <w:rFonts w:hint="eastAsia" w:ascii="宋体" w:hAnsi="宋体" w:eastAsia="宋体"/>
                <w:color w:val="000000"/>
                <w:sz w:val="24"/>
                <w:szCs w:val="24"/>
              </w:rPr>
              <w:t>1．能够正确注册用于开设淘宝网店的公司；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rFonts w:hint="eastAsia" w:ascii="宋体" w:hAnsi="宋体" w:eastAsia="宋体"/>
                <w:color w:val="000000"/>
                <w:sz w:val="24"/>
                <w:szCs w:val="24"/>
              </w:rPr>
              <w:t>2．能够根据注册要求寻找合适有效的渠道；</w:t>
            </w:r>
          </w:p>
          <w:p>
            <w:pPr>
              <w:keepNext w:val="0"/>
              <w:keepLines w:val="0"/>
              <w:pageBreakBefore w:val="0"/>
              <w:widowControl w:val="0"/>
              <w:kinsoku/>
              <w:wordWrap/>
              <w:overflowPunct/>
              <w:topLinePunct w:val="0"/>
              <w:autoSpaceDE/>
              <w:autoSpaceDN/>
              <w:bidi w:val="0"/>
              <w:adjustRightInd/>
              <w:snapToGrid/>
              <w:spacing w:before="0" w:line="360" w:lineRule="auto"/>
              <w:jc w:val="both"/>
              <w:textAlignment w:val="auto"/>
              <w:rPr>
                <w:sz w:val="24"/>
                <w:szCs w:val="24"/>
              </w:rPr>
            </w:pPr>
            <w:r>
              <w:rPr>
                <w:rFonts w:hint="eastAsia" w:ascii="宋体" w:hAnsi="宋体" w:eastAsia="宋体"/>
                <w:color w:val="000000"/>
                <w:sz w:val="24"/>
                <w:szCs w:val="24"/>
              </w:rPr>
              <w:t>3．认识了解店铺注册的审核过程；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17"/>
              </w:rPr>
            </w:pPr>
            <w:r>
              <w:rPr>
                <w:rFonts w:hint="eastAsia" w:ascii="宋体" w:hAnsi="宋体" w:eastAsia="宋体"/>
                <w:color w:val="000000"/>
                <w:sz w:val="24"/>
                <w:szCs w:val="24"/>
              </w:rPr>
              <w:t>4．掌握淘宝店铺注册的注意事项。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Arial"/>
                <w:color w:val="000000"/>
                <w:sz w:val="24"/>
                <w:szCs w:val="24"/>
              </w:rPr>
            </w:pPr>
          </w:p>
        </w:tc>
        <w:tc>
          <w:tcPr>
            <w:tcW w:w="9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卖家的自我定位</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before="257" w:line="360" w:lineRule="auto"/>
              <w:jc w:val="both"/>
              <w:textAlignment w:val="auto"/>
              <w:rPr>
                <w:sz w:val="24"/>
                <w:szCs w:val="24"/>
              </w:rPr>
            </w:pPr>
            <w:r>
              <w:rPr>
                <w:rFonts w:hint="eastAsia" w:ascii="宋体" w:hAnsi="宋体" w:eastAsia="宋体"/>
                <w:color w:val="000000"/>
                <w:sz w:val="24"/>
                <w:szCs w:val="24"/>
              </w:rPr>
              <w:t>1．认识了解合适自己的经营类目；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2．能够准确区分淘宝店的经营模式。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Arial"/>
                <w:color w:val="000000"/>
                <w:sz w:val="24"/>
                <w:szCs w:val="24"/>
              </w:rPr>
            </w:pPr>
          </w:p>
        </w:tc>
        <w:tc>
          <w:tcPr>
            <w:tcW w:w="9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相关政策学习</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before="77" w:line="360" w:lineRule="auto"/>
              <w:jc w:val="both"/>
              <w:textAlignment w:val="auto"/>
              <w:rPr>
                <w:sz w:val="24"/>
                <w:szCs w:val="24"/>
              </w:rPr>
            </w:pPr>
            <w:r>
              <w:rPr>
                <w:rFonts w:hint="eastAsia" w:ascii="宋体" w:hAnsi="宋体" w:eastAsia="宋体"/>
                <w:color w:val="000000"/>
                <w:sz w:val="24"/>
                <w:szCs w:val="24"/>
              </w:rPr>
              <w:t>1．了解淘宝平台禁售的物品指南；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rFonts w:hint="eastAsia" w:ascii="宋体" w:hAnsi="宋体" w:eastAsia="宋体"/>
                <w:color w:val="000000"/>
                <w:sz w:val="24"/>
                <w:szCs w:val="24"/>
              </w:rPr>
              <w:t>2．了解熟悉卖家的发货考核政策和上架商品的相关规定；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rFonts w:hint="eastAsia" w:ascii="宋体" w:hAnsi="宋体" w:eastAsia="宋体"/>
                <w:color w:val="000000"/>
                <w:sz w:val="24"/>
                <w:szCs w:val="24"/>
              </w:rPr>
              <w:t>3．了解淘宝平台的记分惩罚机制；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4．掌握孵化期的考核标准。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Arial"/>
                <w:color w:val="000000"/>
                <w:sz w:val="24"/>
                <w:szCs w:val="24"/>
              </w:rPr>
            </w:pPr>
            <w:r>
              <w:rPr>
                <w:rFonts w:hint="eastAsia" w:ascii="Arial" w:hAnsi="Arial" w:eastAsia="Arial"/>
                <w:color w:val="000000"/>
                <w:sz w:val="24"/>
                <w:szCs w:val="24"/>
              </w:rPr>
              <w:t>2</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淘宝网店基础操作</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before="66" w:line="360" w:lineRule="auto"/>
              <w:jc w:val="both"/>
              <w:textAlignment w:val="auto"/>
              <w:rPr>
                <w:sz w:val="24"/>
                <w:szCs w:val="24"/>
              </w:rPr>
            </w:pPr>
            <w:r>
              <w:rPr>
                <w:rFonts w:hint="eastAsia" w:ascii="宋体" w:hAnsi="宋体" w:eastAsia="宋体"/>
                <w:color w:val="000000"/>
                <w:sz w:val="24"/>
                <w:szCs w:val="24"/>
              </w:rPr>
              <w:t>1．店铺基础设置</w:t>
            </w:r>
          </w:p>
          <w:p>
            <w:pPr>
              <w:keepNext w:val="0"/>
              <w:keepLines w:val="0"/>
              <w:pageBreakBefore w:val="0"/>
              <w:widowControl w:val="0"/>
              <w:kinsoku/>
              <w:wordWrap/>
              <w:overflowPunct/>
              <w:topLinePunct w:val="0"/>
              <w:autoSpaceDE/>
              <w:autoSpaceDN/>
              <w:bidi w:val="0"/>
              <w:adjustRightInd/>
              <w:snapToGrid/>
              <w:spacing w:before="35" w:line="360" w:lineRule="auto"/>
              <w:jc w:val="both"/>
              <w:textAlignment w:val="auto"/>
              <w:rPr>
                <w:sz w:val="24"/>
                <w:szCs w:val="24"/>
              </w:rPr>
            </w:pPr>
            <w:r>
              <w:rPr>
                <w:rFonts w:hint="eastAsia" w:ascii="宋体" w:hAnsi="宋体" w:eastAsia="宋体"/>
                <w:color w:val="000000"/>
                <w:sz w:val="24"/>
                <w:szCs w:val="24"/>
              </w:rPr>
              <w:t>2．商品上架</w:t>
            </w:r>
          </w:p>
          <w:p>
            <w:pPr>
              <w:keepNext w:val="0"/>
              <w:keepLines w:val="0"/>
              <w:pageBreakBefore w:val="0"/>
              <w:widowControl w:val="0"/>
              <w:kinsoku/>
              <w:wordWrap/>
              <w:overflowPunct/>
              <w:topLinePunct w:val="0"/>
              <w:autoSpaceDE/>
              <w:autoSpaceDN/>
              <w:bidi w:val="0"/>
              <w:adjustRightInd/>
              <w:snapToGrid/>
              <w:spacing w:before="46"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3．商品分类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4．运费模板设置</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before="516" w:line="360" w:lineRule="auto"/>
              <w:jc w:val="left"/>
              <w:textAlignment w:val="auto"/>
              <w:rPr>
                <w:sz w:val="24"/>
                <w:szCs w:val="24"/>
              </w:rPr>
            </w:pPr>
            <w:r>
              <w:rPr>
                <w:rFonts w:hint="eastAsia" w:ascii="宋体" w:hAnsi="宋体" w:eastAsia="宋体"/>
                <w:color w:val="000000"/>
                <w:sz w:val="24"/>
                <w:szCs w:val="24"/>
              </w:rPr>
              <w:t>1．能够将店铺经营前的准备工作进行完善；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2．掌握店铺的基础操作，使店铺达到正式开业的标准。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Arial"/>
                <w:color w:val="000000"/>
                <w:sz w:val="24"/>
                <w:szCs w:val="24"/>
              </w:rPr>
            </w:pPr>
            <w:r>
              <w:rPr>
                <w:rFonts w:hint="eastAsia" w:ascii="Arial" w:hAnsi="Arial" w:eastAsia="Arial"/>
                <w:color w:val="000000"/>
                <w:sz w:val="24"/>
                <w:szCs w:val="24"/>
              </w:rPr>
              <w:t>3</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订单处理流程</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before="526" w:line="360" w:lineRule="auto"/>
              <w:jc w:val="both"/>
              <w:textAlignment w:val="auto"/>
              <w:rPr>
                <w:sz w:val="24"/>
                <w:szCs w:val="24"/>
              </w:rPr>
            </w:pPr>
            <w:r>
              <w:rPr>
                <w:rFonts w:hint="eastAsia" w:ascii="宋体" w:hAnsi="宋体" w:eastAsia="宋体"/>
                <w:color w:val="000000"/>
                <w:sz w:val="24"/>
                <w:szCs w:val="24"/>
              </w:rPr>
              <w:t>1．订单处理流程</w:t>
            </w:r>
          </w:p>
          <w:p>
            <w:pPr>
              <w:keepNext w:val="0"/>
              <w:keepLines w:val="0"/>
              <w:pageBreakBefore w:val="0"/>
              <w:widowControl w:val="0"/>
              <w:kinsoku/>
              <w:wordWrap/>
              <w:overflowPunct/>
              <w:topLinePunct w:val="0"/>
              <w:autoSpaceDE/>
              <w:autoSpaceDN/>
              <w:bidi w:val="0"/>
              <w:adjustRightInd/>
              <w:snapToGrid/>
              <w:spacing w:before="11" w:line="360" w:lineRule="auto"/>
              <w:jc w:val="both"/>
              <w:textAlignment w:val="auto"/>
              <w:rPr>
                <w:sz w:val="24"/>
                <w:szCs w:val="24"/>
              </w:rPr>
            </w:pPr>
            <w:r>
              <w:rPr>
                <w:rFonts w:hint="eastAsia" w:ascii="宋体" w:hAnsi="宋体" w:eastAsia="宋体"/>
                <w:color w:val="000000"/>
                <w:sz w:val="24"/>
                <w:szCs w:val="24"/>
              </w:rPr>
              <w:t>2．商品打包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3．快递发货</w:t>
            </w:r>
          </w:p>
        </w:tc>
        <w:tc>
          <w:tcPr>
            <w:tcW w:w="4632" w:type="dxa"/>
            <w:vAlign w:val="center"/>
          </w:tcPr>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sz w:val="24"/>
                <w:szCs w:val="24"/>
              </w:rPr>
            </w:pPr>
            <w:r>
              <w:rPr>
                <w:rFonts w:hint="eastAsia" w:ascii="宋体" w:hAnsi="宋体" w:eastAsia="宋体"/>
                <w:color w:val="000000"/>
                <w:sz w:val="24"/>
                <w:szCs w:val="24"/>
              </w:rPr>
              <w:t>1．掌握后台备货方法；</w:t>
            </w:r>
          </w:p>
          <w:p>
            <w:pPr>
              <w:keepNext w:val="0"/>
              <w:keepLines w:val="0"/>
              <w:pageBreakBefore w:val="0"/>
              <w:widowControl w:val="0"/>
              <w:kinsoku/>
              <w:wordWrap/>
              <w:overflowPunct/>
              <w:topLinePunct w:val="0"/>
              <w:autoSpaceDE/>
              <w:autoSpaceDN/>
              <w:bidi w:val="0"/>
              <w:adjustRightInd/>
              <w:snapToGrid/>
              <w:spacing w:before="48" w:line="360" w:lineRule="auto"/>
              <w:jc w:val="both"/>
              <w:textAlignment w:val="auto"/>
              <w:rPr>
                <w:sz w:val="24"/>
                <w:szCs w:val="24"/>
              </w:rPr>
            </w:pPr>
            <w:r>
              <w:rPr>
                <w:rFonts w:hint="eastAsia" w:ascii="宋体" w:hAnsi="宋体" w:eastAsia="宋体"/>
                <w:color w:val="000000"/>
                <w:sz w:val="24"/>
                <w:szCs w:val="24"/>
              </w:rPr>
              <w:t>2．掌握后台处理订单方法；</w:t>
            </w:r>
          </w:p>
          <w:p>
            <w:pPr>
              <w:keepNext w:val="0"/>
              <w:keepLines w:val="0"/>
              <w:pageBreakBefore w:val="0"/>
              <w:widowControl w:val="0"/>
              <w:kinsoku/>
              <w:wordWrap/>
              <w:overflowPunct/>
              <w:topLinePunct w:val="0"/>
              <w:autoSpaceDE/>
              <w:autoSpaceDN/>
              <w:bidi w:val="0"/>
              <w:adjustRightInd/>
              <w:snapToGrid/>
              <w:spacing w:before="47" w:line="360" w:lineRule="auto"/>
              <w:jc w:val="both"/>
              <w:textAlignment w:val="auto"/>
              <w:rPr>
                <w:sz w:val="24"/>
                <w:szCs w:val="24"/>
              </w:rPr>
            </w:pPr>
            <w:r>
              <w:rPr>
                <w:rFonts w:hint="eastAsia" w:ascii="宋体" w:hAnsi="宋体" w:eastAsia="宋体"/>
                <w:color w:val="000000"/>
                <w:sz w:val="24"/>
                <w:szCs w:val="24"/>
              </w:rPr>
              <w:t>3．认识了解包装要求；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4"/>
                <w:szCs w:val="24"/>
              </w:rPr>
            </w:pPr>
            <w:r>
              <w:rPr>
                <w:rFonts w:hint="eastAsia" w:ascii="宋体" w:hAnsi="宋体" w:eastAsia="宋体"/>
                <w:color w:val="000000"/>
                <w:sz w:val="24"/>
                <w:szCs w:val="24"/>
              </w:rPr>
              <w:t>4．学会关注订单发货时效与订单状态；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5．认识了解代打包服务模式。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Arial"/>
                <w:color w:val="000000"/>
                <w:sz w:val="24"/>
                <w:szCs w:val="24"/>
              </w:rPr>
            </w:pPr>
            <w:r>
              <w:rPr>
                <w:rFonts w:hint="eastAsia" w:ascii="Arial" w:hAnsi="Arial" w:eastAsia="Arial"/>
                <w:color w:val="000000"/>
                <w:sz w:val="22"/>
              </w:rPr>
              <w:t>4</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店铺装修</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1．PC端和移动端首页设计</w:t>
            </w:r>
          </w:p>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2．产品图片设计</w:t>
            </w:r>
          </w:p>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3．活动海报设计</w:t>
            </w:r>
          </w:p>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4．产品详情页设计</w:t>
            </w:r>
          </w:p>
        </w:tc>
        <w:tc>
          <w:tcPr>
            <w:tcW w:w="4632" w:type="dxa"/>
            <w:vAlign w:val="top"/>
          </w:tcPr>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1．掌握PC端和移动端首页设计技巧；</w:t>
            </w:r>
          </w:p>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2．熟练掌握主图、详情图等图片的设计技巧；</w:t>
            </w:r>
          </w:p>
          <w:p>
            <w:pPr>
              <w:keepNext w:val="0"/>
              <w:keepLines w:val="0"/>
              <w:pageBreakBefore w:val="0"/>
              <w:widowControl w:val="0"/>
              <w:kinsoku/>
              <w:wordWrap/>
              <w:overflowPunct/>
              <w:topLinePunct w:val="0"/>
              <w:autoSpaceDE/>
              <w:autoSpaceDN/>
              <w:bidi w:val="0"/>
              <w:adjustRightInd/>
              <w:snapToGrid/>
              <w:spacing w:before="100" w:line="360" w:lineRule="auto"/>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3．能针对不同活动类型设计对应风格的活动海报。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5</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客户服务</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1．退货／退款处理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2．客户问题解答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3．客户评价</w:t>
            </w:r>
          </w:p>
        </w:tc>
        <w:tc>
          <w:tcPr>
            <w:tcW w:w="463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1．认识掌握平台退款／退货流程；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2．熟悉阿里旺旺的使用；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3．掌握客户服务的考核标准。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6</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店铺营销推广</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1．促销活动其他准备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2．优惠券设置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3．直通车等付费推广</w:t>
            </w:r>
          </w:p>
        </w:tc>
        <w:tc>
          <w:tcPr>
            <w:tcW w:w="463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1．掌握优化商品页面，提高商品点击率和转化率；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2．熟练掌握平台的优化促销流程；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3．掌握商品促销活动后的数据分析方法与总结能力。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7</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商务</w:t>
            </w:r>
            <w:r>
              <w:rPr>
                <w:rFonts w:hint="eastAsia" w:ascii="宋体" w:hAnsi="宋体" w:eastAsia="宋体"/>
                <w:color w:val="000000"/>
                <w:sz w:val="24"/>
                <w:szCs w:val="24"/>
              </w:rPr>
              <w:t>数据分析及优化</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商务</w:t>
            </w:r>
            <w:r>
              <w:rPr>
                <w:rFonts w:hint="eastAsia" w:ascii="宋体" w:hAnsi="宋体" w:eastAsia="宋体"/>
                <w:color w:val="000000"/>
                <w:sz w:val="24"/>
                <w:szCs w:val="24"/>
              </w:rPr>
              <w:t>数据分析及优化</w:t>
            </w:r>
          </w:p>
        </w:tc>
        <w:tc>
          <w:tcPr>
            <w:tcW w:w="463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（1）认识了解店铺数据分析的方法，能够根据数据合理优化商品页面及运营促销方案；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（2）掌握商品成本和运营成本的分析方法；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rPr>
            </w:pPr>
            <w:r>
              <w:rPr>
                <w:rFonts w:hint="eastAsia" w:ascii="宋体" w:hAnsi="宋体" w:eastAsia="宋体"/>
                <w:color w:val="000000"/>
                <w:sz w:val="24"/>
                <w:szCs w:val="24"/>
              </w:rPr>
              <w:t>（3）能够准确分析商品数据。进行选品优化。</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1" w:type="default"/>
          <w:type w:val="continuous"/>
          <w:pgSz w:w="11900" w:h="16820"/>
          <w:pgMar w:top="1440" w:right="1440" w:bottom="1440" w:left="154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8458200</wp:posOffset>
                </wp:positionV>
                <wp:extent cx="1562100" cy="165100"/>
                <wp:effectExtent l="0" t="0" r="0" b="0"/>
                <wp:wrapNone/>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0"/>
                              </w:rPr>
                              <w:t>第21页共40页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6pt;height:13pt;width:123pt;mso-position-horizontal-relative:page;z-index:251659264;mso-width-relative:page;mso-height-relative:page;" filled="f" stroked="f" coordsize="21600,21600" o:gfxdata="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C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0Jzs2gAAAA0BAAAPAAAA&#10;AAAAAAEAIAAAACIAAABkcnMvZG93bnJldi54bWxQSwECFAAUAAAACACHTuJA6kQ8GtoBAACfAwAA&#10;DgAAAAAAAAABACAAAAAp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0"/>
                        </w:rPr>
                        <w:t>第21页共40页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2" w:type="default"/>
          <w:type w:val="continuous"/>
          <w:pgSz w:w="11900" w:h="16820"/>
          <w:pgMar w:top="1440" w:right="1760" w:bottom="1440" w:left="178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8445500</wp:posOffset>
                </wp:positionV>
                <wp:extent cx="1397000" cy="165100"/>
                <wp:effectExtent l="0" t="0" r="0" b="0"/>
                <wp:wrapNone/>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第22页共40页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5pt;height:13pt;width:110pt;mso-position-horizontal-relative:page;z-index:251659264;mso-width-relative:page;mso-height-relative:page;" filled="f" stroked="f" coordsize="21600,21600" o:gfxdata="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FRpoo&#10;mPj5z+/z3//nf79QGfXprV9B2q2FxDB8NANszb3fgzPSHrhT8QuEUIzXeTG/Ao1PDS6LalkVi1Fp&#10;NgREIQGc5bKGihQyquqqLpcpI3uAss6HT8woFI0GOxhlUpgcv/gAbUHqfUqsrM2NkDKNU2rUN7iu&#10;Fnl6cInAC6nhYSQ0Nh6tMOyGieXOtCcgKT9rULhczPO4MekChnvs3U3esfKHQzBcpKYi4ggzFYK5&#10;pV6nHYuL8fiesh7+q8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nditkAAAANAQAADwAAAAAA&#10;AAABACAAAAAiAAAAZHJzL2Rvd25yZXYueG1sUEsBAhQAFAAAAAgAh07iQMk8eiH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第22页共40页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3" w:type="default"/>
          <w:type w:val="continuous"/>
          <w:pgSz w:w="11900" w:h="16820"/>
          <w:pgMar w:top="1440" w:right="1780" w:bottom="1440" w:left="180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8420100</wp:posOffset>
                </wp:positionV>
                <wp:extent cx="1409700" cy="165100"/>
                <wp:effectExtent l="0" t="0" r="0" b="0"/>
                <wp:wrapNone/>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宋体" w:hAnsi="宋体" w:eastAsia="宋体"/>
                                <w:color w:val="000000"/>
                                <w:sz w:val="20"/>
                              </w:rPr>
                              <w:t>第23页共40页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3pt;height:13pt;width:111pt;mso-position-horizontal-relative:page;z-index:251659264;mso-width-relative:page;mso-height-relative:page;" filled="f" stroked="f" coordsize="21600,21600" o:gfxdata="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Lnyb9kAAAANAQAADwAAAAAA&#10;AAABACAAAAAiAAAAZHJzL2Rvd25yZXYueG1sUEsBAhQAFAAAAAgAh07iQBfpaIHZAQAAnwMAAA4A&#10;AAAAAAAAAQAgAAAAKAEAAGRycy9lMm9Eb2MueG1sUEsFBgAAAAAGAAYAWQEAAHMFAAAAAA==&#10;">
                <v:fill on="f" focussize="0,0"/>
                <v:stroke on="f" weight="0.5pt"/>
                <v:imagedata o:title=""/>
                <o:lock v:ext="edit" aspectratio="f"/>
                <v:textbox inset="2pt,0mm,2pt,0mm">
                  <w:txbxContent>
                    <w:p>
                      <w:pPr>
                        <w:spacing w:line="320" w:lineRule="exact"/>
                        <w:jc w:val="center"/>
                      </w:pPr>
                      <w:r>
                        <w:rPr>
                          <w:rFonts w:hint="eastAsia" w:ascii="宋体" w:hAnsi="宋体" w:eastAsia="宋体"/>
                          <w:color w:val="000000"/>
                          <w:sz w:val="20"/>
                        </w:rPr>
                        <w:t>第23页共40页</w:t>
                      </w:r>
                    </w:p>
                  </w:txbxContent>
                </v:textbox>
              </v:shape>
            </w:pict>
          </mc:Fallback>
        </mc:AlternateContent>
      </w:r>
    </w:p>
    <w:p>
      <w:pPr>
        <w:keepNext w:val="0"/>
        <w:keepLines w:val="0"/>
        <w:pageBreakBefore w:val="0"/>
        <w:widowControl w:val="0"/>
        <w:numPr>
          <w:ilvl w:val="0"/>
          <w:numId w:val="2"/>
        </w:numPr>
        <w:kinsoku/>
        <w:wordWrap/>
        <w:overflowPunct/>
        <w:topLinePunct w:val="0"/>
        <w:autoSpaceDE/>
        <w:autoSpaceDN/>
        <w:bidi w:val="0"/>
        <w:adjustRightInd/>
        <w:snapToGrid/>
        <w:spacing w:before="60" w:line="360" w:lineRule="auto"/>
        <w:ind w:firstLine="560"/>
        <w:jc w:val="left"/>
        <w:textAlignment w:val="auto"/>
        <w:rPr>
          <w:rFonts w:hint="eastAsia" w:ascii="宋体" w:hAnsi="宋体" w:eastAsia="宋体"/>
          <w:color w:val="000000"/>
          <w:sz w:val="32"/>
          <w:lang w:val="en-US" w:eastAsia="zh-CN"/>
        </w:rPr>
      </w:pPr>
      <w:r>
        <w:rPr>
          <w:rFonts w:hint="eastAsia" w:ascii="宋体" w:hAnsi="宋体" w:eastAsia="宋体"/>
          <w:color w:val="000000"/>
          <w:sz w:val="32"/>
          <w:lang w:val="en-US" w:eastAsia="zh-CN"/>
        </w:rPr>
        <w:t>顶岗实习</w:t>
      </w:r>
    </w:p>
    <w:p>
      <w:pPr>
        <w:keepNext w:val="0"/>
        <w:keepLines w:val="0"/>
        <w:pageBreakBefore w:val="0"/>
        <w:widowControl w:val="0"/>
        <w:numPr>
          <w:ilvl w:val="0"/>
          <w:numId w:val="0"/>
        </w:numPr>
        <w:kinsoku/>
        <w:wordWrap/>
        <w:overflowPunct/>
        <w:topLinePunct w:val="0"/>
        <w:autoSpaceDE/>
        <w:autoSpaceDN/>
        <w:bidi w:val="0"/>
        <w:adjustRightInd/>
        <w:snapToGrid/>
        <w:spacing w:before="60" w:line="360" w:lineRule="auto"/>
        <w:ind w:firstLine="640"/>
        <w:jc w:val="left"/>
        <w:textAlignment w:val="auto"/>
        <w:rPr>
          <w:rFonts w:hint="eastAsia" w:ascii="宋体" w:hAnsi="宋体" w:eastAsia="宋体"/>
          <w:color w:val="000000"/>
          <w:sz w:val="32"/>
          <w:lang w:val="en-US" w:eastAsia="zh-CN"/>
        </w:rPr>
      </w:pPr>
      <w:r>
        <w:rPr>
          <w:rFonts w:hint="eastAsia" w:ascii="宋体" w:hAnsi="宋体" w:eastAsia="宋体"/>
          <w:color w:val="000000"/>
          <w:sz w:val="30"/>
          <w:lang w:val="en-US" w:eastAsia="zh-CN"/>
        </w:rPr>
        <w:t>1</w:t>
      </w:r>
      <w:r>
        <w:rPr>
          <w:rFonts w:hint="eastAsia" w:ascii="宋体" w:hAnsi="宋体" w:eastAsia="宋体"/>
          <w:color w:val="000000"/>
          <w:sz w:val="30"/>
        </w:rPr>
        <w:t>）</w:t>
      </w:r>
      <w:r>
        <w:rPr>
          <w:rFonts w:hint="eastAsia" w:ascii="宋体" w:hAnsi="宋体" w:eastAsia="宋体"/>
          <w:color w:val="000000"/>
          <w:sz w:val="32"/>
          <w:lang w:val="en-US" w:eastAsia="zh-CN"/>
        </w:rPr>
        <w:t>实习内容：</w:t>
      </w:r>
    </w:p>
    <w:p>
      <w:pPr>
        <w:keepNext w:val="0"/>
        <w:keepLines w:val="0"/>
        <w:pageBreakBefore w:val="0"/>
        <w:widowControl w:val="0"/>
        <w:numPr>
          <w:ilvl w:val="0"/>
          <w:numId w:val="0"/>
        </w:numPr>
        <w:kinsoku/>
        <w:wordWrap/>
        <w:overflowPunct/>
        <w:topLinePunct w:val="0"/>
        <w:autoSpaceDE/>
        <w:autoSpaceDN/>
        <w:bidi w:val="0"/>
        <w:adjustRightInd/>
        <w:snapToGrid/>
        <w:spacing w:before="60" w:line="360" w:lineRule="auto"/>
        <w:ind w:firstLine="640"/>
        <w:jc w:val="left"/>
        <w:textAlignment w:val="auto"/>
        <w:rPr>
          <w:rFonts w:hint="eastAsia" w:ascii="宋体" w:hAnsi="宋体" w:eastAsia="宋体"/>
          <w:color w:val="000000"/>
          <w:sz w:val="32"/>
          <w:lang w:val="en-US" w:eastAsia="zh-CN"/>
        </w:rPr>
      </w:pPr>
      <w:r>
        <w:rPr>
          <w:rFonts w:hint="eastAsia" w:ascii="宋体" w:hAnsi="宋体" w:eastAsia="宋体"/>
          <w:color w:val="000000"/>
          <w:sz w:val="32"/>
          <w:lang w:val="en-US" w:eastAsia="zh-CN"/>
        </w:rPr>
        <w:t>实习时间为第六学期整个学期，地点在企业，具体实习内容根据岗位和职务的不同而有所不同，实习期间学生需在实习管理平台完成注册打卡并每周填写下表：</w:t>
      </w:r>
    </w:p>
    <w:p>
      <w:pPr>
        <w:keepNext w:val="0"/>
        <w:keepLines w:val="0"/>
        <w:pageBreakBefore w:val="0"/>
        <w:widowControl w:val="0"/>
        <w:numPr>
          <w:ilvl w:val="0"/>
          <w:numId w:val="0"/>
        </w:numPr>
        <w:kinsoku/>
        <w:wordWrap/>
        <w:overflowPunct/>
        <w:topLinePunct w:val="0"/>
        <w:autoSpaceDE/>
        <w:autoSpaceDN/>
        <w:bidi w:val="0"/>
        <w:adjustRightInd/>
        <w:snapToGrid/>
        <w:spacing w:before="60" w:line="360" w:lineRule="auto"/>
        <w:ind w:firstLine="3206" w:firstLineChars="1002"/>
        <w:jc w:val="both"/>
        <w:textAlignment w:val="auto"/>
        <w:rPr>
          <w:rFonts w:hint="default" w:ascii="宋体" w:hAnsi="宋体" w:eastAsia="宋体"/>
          <w:color w:val="000000"/>
          <w:sz w:val="32"/>
          <w:lang w:val="en-US" w:eastAsia="zh-CN"/>
        </w:rPr>
      </w:pPr>
      <w:r>
        <w:rPr>
          <w:rFonts w:hint="eastAsia" w:ascii="宋体" w:hAnsi="宋体" w:eastAsia="宋体"/>
          <w:color w:val="000000"/>
          <w:sz w:val="32"/>
          <w:lang w:val="en-US" w:eastAsia="zh-CN"/>
        </w:rPr>
        <w:t>实习周总结</w:t>
      </w:r>
    </w:p>
    <w:p>
      <w:pPr>
        <w:keepNext w:val="0"/>
        <w:keepLines w:val="0"/>
        <w:pageBreakBefore w:val="0"/>
        <w:widowControl w:val="0"/>
        <w:numPr>
          <w:ilvl w:val="0"/>
          <w:numId w:val="0"/>
        </w:numPr>
        <w:kinsoku/>
        <w:wordWrap/>
        <w:overflowPunct/>
        <w:topLinePunct w:val="0"/>
        <w:autoSpaceDE/>
        <w:autoSpaceDN/>
        <w:bidi w:val="0"/>
        <w:adjustRightInd/>
        <w:snapToGrid/>
        <w:spacing w:before="60" w:line="360" w:lineRule="auto"/>
        <w:ind w:firstLine="640"/>
        <w:jc w:val="left"/>
        <w:textAlignment w:val="auto"/>
        <w:rPr>
          <w:rFonts w:hint="default" w:ascii="宋体" w:hAnsi="宋体" w:eastAsia="宋体"/>
          <w:color w:val="000000"/>
          <w:sz w:val="32"/>
          <w:u w:val="single"/>
          <w:lang w:val="en-US" w:eastAsia="zh-CN"/>
        </w:rPr>
      </w:pPr>
      <w:r>
        <w:rPr>
          <w:rFonts w:hint="eastAsia" w:ascii="宋体" w:hAnsi="宋体" w:eastAsia="宋体"/>
          <w:color w:val="000000"/>
          <w:sz w:val="32"/>
          <w:lang w:val="en-US" w:eastAsia="zh-CN"/>
        </w:rPr>
        <w:t>实习企业</w:t>
      </w:r>
      <w:r>
        <w:rPr>
          <w:rFonts w:hint="eastAsia" w:ascii="宋体" w:hAnsi="宋体" w:eastAsia="宋体"/>
          <w:color w:val="000000"/>
          <w:sz w:val="32"/>
          <w:u w:val="single"/>
          <w:lang w:val="en-US" w:eastAsia="zh-CN"/>
        </w:rPr>
        <w:t xml:space="preserve">       </w:t>
      </w:r>
      <w:r>
        <w:rPr>
          <w:rFonts w:hint="eastAsia" w:ascii="宋体" w:hAnsi="宋体" w:eastAsia="宋体"/>
          <w:color w:val="000000"/>
          <w:sz w:val="32"/>
          <w:u w:val="none"/>
          <w:lang w:val="en-US" w:eastAsia="zh-CN"/>
        </w:rPr>
        <w:t>实习地点</w:t>
      </w:r>
      <w:r>
        <w:rPr>
          <w:rFonts w:hint="eastAsia" w:ascii="宋体" w:hAnsi="宋体" w:eastAsia="宋体"/>
          <w:color w:val="000000"/>
          <w:sz w:val="32"/>
          <w:u w:val="single"/>
          <w:lang w:val="en-US" w:eastAsia="zh-CN"/>
        </w:rPr>
        <w:t xml:space="preserve">      </w:t>
      </w:r>
      <w:r>
        <w:rPr>
          <w:rFonts w:hint="eastAsia" w:ascii="宋体" w:hAnsi="宋体" w:eastAsia="宋体"/>
          <w:color w:val="000000"/>
          <w:sz w:val="32"/>
          <w:u w:val="none"/>
          <w:lang w:val="en-US" w:eastAsia="zh-CN"/>
        </w:rPr>
        <w:t>实习时间</w:t>
      </w:r>
      <w:r>
        <w:rPr>
          <w:rFonts w:hint="eastAsia" w:ascii="宋体" w:hAnsi="宋体" w:eastAsia="宋体"/>
          <w:color w:val="000000"/>
          <w:sz w:val="32"/>
          <w:u w:val="single"/>
          <w:lang w:val="en-US" w:eastAsia="zh-CN"/>
        </w:rPr>
        <w:t xml:space="preserve">         </w:t>
      </w:r>
    </w:p>
    <w:tbl>
      <w:tblPr>
        <w:tblStyle w:val="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2" w:hRule="atLeast"/>
        </w:trPr>
        <w:tc>
          <w:tcPr>
            <w:tcW w:w="600" w:type="dxa"/>
            <w:vAlign w:val="top"/>
          </w:tcPr>
          <w:p>
            <w:pPr>
              <w:keepNext w:val="0"/>
              <w:keepLines w:val="0"/>
              <w:pageBreakBefore w:val="0"/>
              <w:widowControl w:val="0"/>
              <w:kinsoku/>
              <w:wordWrap/>
              <w:overflowPunct/>
              <w:topLinePunct w:val="0"/>
              <w:autoSpaceDE/>
              <w:autoSpaceDN/>
              <w:bidi w:val="0"/>
              <w:adjustRightInd/>
              <w:snapToGrid/>
              <w:spacing w:before="845" w:line="360" w:lineRule="auto"/>
              <w:ind w:left="200" w:firstLine="0"/>
              <w:jc w:val="both"/>
              <w:textAlignment w:val="auto"/>
            </w:pPr>
            <w:r>
              <w:rPr>
                <w:rFonts w:hint="eastAsia" w:ascii="宋体" w:hAnsi="宋体" w:eastAsia="宋体"/>
                <w:color w:val="000000"/>
                <w:sz w:val="24"/>
              </w:rPr>
              <w:t>实习内容</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7" w:hRule="atLeast"/>
        </w:trPr>
        <w:tc>
          <w:tcPr>
            <w:tcW w:w="600" w:type="dxa"/>
            <w:vAlign w:val="top"/>
          </w:tcPr>
          <w:p>
            <w:pPr>
              <w:keepNext w:val="0"/>
              <w:keepLines w:val="0"/>
              <w:pageBreakBefore w:val="0"/>
              <w:widowControl w:val="0"/>
              <w:kinsoku/>
              <w:wordWrap/>
              <w:overflowPunct/>
              <w:topLinePunct w:val="0"/>
              <w:autoSpaceDE/>
              <w:autoSpaceDN/>
              <w:bidi w:val="0"/>
              <w:adjustRightInd/>
              <w:snapToGrid/>
              <w:spacing w:before="818" w:line="360" w:lineRule="auto"/>
              <w:ind w:left="180" w:firstLine="0"/>
              <w:jc w:val="both"/>
              <w:textAlignment w:val="auto"/>
            </w:pPr>
            <w:r>
              <w:rPr>
                <w:rFonts w:hint="eastAsia" w:ascii="宋体" w:hAnsi="宋体" w:eastAsia="宋体"/>
                <w:color w:val="000000"/>
                <w:sz w:val="24"/>
              </w:rPr>
              <w:t>实习心得</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0" w:hRule="atLeast"/>
        </w:trPr>
        <w:tc>
          <w:tcPr>
            <w:tcW w:w="600" w:type="dxa"/>
            <w:vAlign w:val="top"/>
          </w:tcPr>
          <w:p>
            <w:pPr>
              <w:keepNext w:val="0"/>
              <w:keepLines w:val="0"/>
              <w:pageBreakBefore w:val="0"/>
              <w:widowControl w:val="0"/>
              <w:kinsoku/>
              <w:wordWrap/>
              <w:overflowPunct/>
              <w:topLinePunct w:val="0"/>
              <w:autoSpaceDE/>
              <w:autoSpaceDN/>
              <w:bidi w:val="0"/>
              <w:adjustRightInd/>
              <w:snapToGrid/>
              <w:spacing w:before="706" w:line="360" w:lineRule="auto"/>
              <w:ind w:left="180" w:firstLine="0"/>
              <w:jc w:val="both"/>
              <w:textAlignment w:val="auto"/>
            </w:pPr>
            <w:r>
              <w:rPr>
                <w:rFonts w:hint="eastAsia" w:ascii="宋体" w:hAnsi="宋体" w:eastAsia="宋体"/>
                <w:color w:val="000000"/>
                <w:sz w:val="24"/>
              </w:rPr>
              <w:t>今后计划</w:t>
            </w:r>
          </w:p>
        </w:tc>
        <w:tc>
          <w:tcPr>
            <w:tcW w:w="7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bl>
    <w:p>
      <w:pPr>
        <w:keepNext w:val="0"/>
        <w:keepLines w:val="0"/>
        <w:pageBreakBefore w:val="0"/>
        <w:widowControl w:val="0"/>
        <w:kinsoku/>
        <w:wordWrap/>
        <w:overflowPunct/>
        <w:topLinePunct w:val="0"/>
        <w:autoSpaceDE/>
        <w:autoSpaceDN/>
        <w:bidi w:val="0"/>
        <w:adjustRightInd/>
        <w:snapToGrid/>
        <w:spacing w:after="3320" w:line="360" w:lineRule="auto"/>
        <w:ind w:firstLine="560"/>
        <w:jc w:val="both"/>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before="60" w:line="360" w:lineRule="auto"/>
        <w:ind w:firstLine="600" w:firstLineChars="200"/>
        <w:jc w:val="both"/>
        <w:textAlignment w:val="auto"/>
      </w:pPr>
      <w:r>
        <w:rPr>
          <w:rFonts w:hint="eastAsia" w:ascii="宋体" w:hAnsi="宋体" w:eastAsia="宋体"/>
          <w:color w:val="000000"/>
          <w:sz w:val="30"/>
        </w:rPr>
        <w:t>2）实习评价：由企业人员从多方面评价学生实习情况，学校作为学生实习是否合格重要条件，</w:t>
      </w:r>
      <w:r>
        <w:rPr>
          <w:rFonts w:hint="eastAsia" w:ascii="宋体" w:hAnsi="宋体" w:eastAsia="宋体"/>
          <w:color w:val="000000"/>
          <w:sz w:val="30"/>
          <w:lang w:val="en-US" w:eastAsia="zh-CN"/>
        </w:rPr>
        <w:t>学生如实填写实习鉴定表</w:t>
      </w:r>
      <w:r>
        <w:rPr>
          <w:rFonts w:hint="eastAsia" w:ascii="宋体" w:hAnsi="宋体" w:eastAsia="宋体"/>
          <w:color w:val="000000"/>
          <w:sz w:val="30"/>
        </w:rPr>
        <w:t>：</w:t>
      </w:r>
    </w:p>
    <w:p>
      <w:pPr>
        <w:keepNext w:val="0"/>
        <w:keepLines w:val="0"/>
        <w:pageBreakBefore w:val="0"/>
        <w:widowControl w:val="0"/>
        <w:kinsoku/>
        <w:wordWrap/>
        <w:overflowPunct/>
        <w:topLinePunct w:val="0"/>
        <w:autoSpaceDE/>
        <w:autoSpaceDN/>
        <w:bidi w:val="0"/>
        <w:adjustRightInd/>
        <w:snapToGrid/>
        <w:spacing w:line="360" w:lineRule="auto"/>
        <w:ind w:firstLine="760"/>
        <w:jc w:val="left"/>
        <w:textAlignment w:val="auto"/>
        <w:outlineLvl w:val="0"/>
        <w:rPr>
          <w:rFonts w:hint="eastAsia" w:ascii="宋体" w:hAnsi="宋体" w:eastAsia="宋体"/>
          <w:color w:val="000000"/>
          <w:sz w:val="30"/>
        </w:rPr>
      </w:pPr>
      <w:bookmarkStart w:id="8" w:name="_Toc5979"/>
      <w:r>
        <w:rPr>
          <w:rFonts w:hint="eastAsia" w:ascii="宋体" w:hAnsi="宋体" w:eastAsia="宋体"/>
          <w:color w:val="000000"/>
          <w:sz w:val="30"/>
        </w:rPr>
        <w:t>八、教学进程安排表</w:t>
      </w:r>
      <w:bookmarkEnd w:id="8"/>
    </w:p>
    <w:tbl>
      <w:tblPr>
        <w:tblStyle w:val="5"/>
        <w:tblpPr w:leftFromText="180" w:rightFromText="180" w:vertAnchor="page" w:horzAnchor="page" w:tblpX="354" w:tblpY="3547"/>
        <w:tblOverlap w:val="never"/>
        <w:tblW w:w="11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424"/>
        <w:gridCol w:w="380"/>
        <w:gridCol w:w="395"/>
        <w:gridCol w:w="380"/>
        <w:gridCol w:w="454"/>
        <w:gridCol w:w="351"/>
        <w:gridCol w:w="439"/>
        <w:gridCol w:w="322"/>
        <w:gridCol w:w="462"/>
        <w:gridCol w:w="376"/>
        <w:gridCol w:w="1303"/>
        <w:gridCol w:w="1157"/>
        <w:gridCol w:w="1215"/>
        <w:gridCol w:w="1039"/>
        <w:gridCol w:w="981"/>
        <w:gridCol w:w="540"/>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7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983" w:type="dxa"/>
            <w:gridSpan w:val="10"/>
            <w:tcBorders>
              <w:top w:val="single" w:color="000000" w:sz="8"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公共基础课</w:t>
            </w:r>
          </w:p>
        </w:tc>
        <w:tc>
          <w:tcPr>
            <w:tcW w:w="6730" w:type="dxa"/>
            <w:gridSpan w:val="7"/>
            <w:tcBorders>
              <w:top w:val="single" w:color="000000" w:sz="8"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tabs>
                <w:tab w:val="left" w:pos="5282"/>
              </w:tabs>
              <w:jc w:val="center"/>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专业课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德育</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语文</w:t>
            </w:r>
          </w:p>
        </w:tc>
        <w:tc>
          <w:tcPr>
            <w:tcW w:w="395"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数学</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英语</w:t>
            </w:r>
          </w:p>
        </w:tc>
        <w:tc>
          <w:tcPr>
            <w:tcW w:w="454"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体育</w:t>
            </w:r>
          </w:p>
        </w:tc>
        <w:tc>
          <w:tcPr>
            <w:tcW w:w="351"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计应</w:t>
            </w:r>
          </w:p>
        </w:tc>
        <w:tc>
          <w:tcPr>
            <w:tcW w:w="439"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历史</w:t>
            </w:r>
          </w:p>
        </w:tc>
        <w:tc>
          <w:tcPr>
            <w:tcW w:w="322" w:type="dxa"/>
            <w:tcBorders>
              <w:top w:val="single" w:color="000000" w:sz="4" w:space="0"/>
              <w:left w:val="single" w:color="000000" w:sz="4" w:space="0"/>
              <w:bottom w:val="single" w:color="000000" w:sz="4" w:space="0"/>
              <w:right w:val="single" w:color="000000" w:sz="4" w:space="0"/>
            </w:tcBorders>
            <w:shd w:val="clear" w:color="auto" w:fill="D9E1F2"/>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班会</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top"/>
          </w:tcPr>
          <w:p>
            <w:pPr>
              <w:keepNext w:val="0"/>
              <w:keepLines w:val="0"/>
              <w:widowControl/>
              <w:suppressLineNumbers w:val="0"/>
              <w:jc w:val="center"/>
              <w:textAlignment w:val="top"/>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小计</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学期</w:t>
            </w:r>
          </w:p>
        </w:tc>
        <w:tc>
          <w:tcPr>
            <w:tcW w:w="1303"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专业核心课</w:t>
            </w:r>
          </w:p>
        </w:tc>
        <w:tc>
          <w:tcPr>
            <w:tcW w:w="1157"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技能方向课</w:t>
            </w:r>
          </w:p>
        </w:tc>
        <w:tc>
          <w:tcPr>
            <w:tcW w:w="1215"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考证课</w:t>
            </w:r>
          </w:p>
        </w:tc>
        <w:tc>
          <w:tcPr>
            <w:tcW w:w="1039"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升学课</w:t>
            </w:r>
          </w:p>
        </w:tc>
        <w:tc>
          <w:tcPr>
            <w:tcW w:w="981"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18"/>
                <w:szCs w:val="18"/>
                <w:u w:val="none"/>
                <w:lang w:val="en-US" w:eastAsia="zh-CN" w:bidi="ar"/>
              </w:rPr>
              <w:t>实践、</w:t>
            </w:r>
          </w:p>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实习课</w:t>
            </w:r>
          </w:p>
        </w:tc>
        <w:tc>
          <w:tcPr>
            <w:tcW w:w="540" w:type="dxa"/>
            <w:tcBorders>
              <w:top w:val="single" w:color="000000" w:sz="4" w:space="0"/>
              <w:left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小计</w:t>
            </w:r>
          </w:p>
        </w:tc>
        <w:tc>
          <w:tcPr>
            <w:tcW w:w="495"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电子商务</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17</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电子商务基础5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网店美工4</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计算机美术2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客户信息服务2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营销策划实务3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军训及入学教育</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预备周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17</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网络营销4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网店装修4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直播电商4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推销实务4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竞赛</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训练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14</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新媒体运营4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商品视频制作4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网店运营与推广4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市场营销知识4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竞赛</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训练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14</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电子商务物流4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sz w:val="18"/>
                <w:szCs w:val="18"/>
                <w:u w:val="none"/>
                <w:lang w:val="en-US"/>
              </w:rPr>
            </w:pPr>
            <w:r>
              <w:rPr>
                <w:rFonts w:hint="eastAsia" w:ascii="黑体" w:hAnsi="宋体" w:eastAsia="黑体" w:cs="黑体"/>
                <w:b w:val="0"/>
                <w:bCs w:val="0"/>
                <w:i w:val="0"/>
                <w:iCs w:val="0"/>
                <w:color w:val="000000"/>
                <w:kern w:val="0"/>
                <w:sz w:val="18"/>
                <w:szCs w:val="18"/>
                <w:u w:val="none"/>
                <w:lang w:val="en-US" w:eastAsia="zh-CN" w:bidi="ar"/>
              </w:rPr>
              <w:t>新媒体技术与应用5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商务数据分析6</w:t>
            </w:r>
            <w:bookmarkStart w:id="12" w:name="_GoBack"/>
            <w:bookmarkEnd w:id="12"/>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销售心理学4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竞赛</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训练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16</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新媒体文案编辑2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人工智能应用2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店铺运营实战项目2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市场营销知识4</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销售心理学4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sz w:val="18"/>
                <w:szCs w:val="18"/>
                <w:u w:val="none"/>
                <w:lang w:val="en-US"/>
              </w:rPr>
            </w:pPr>
            <w:r>
              <w:rPr>
                <w:rFonts w:hint="eastAsia" w:ascii="黑体" w:hAnsi="宋体" w:eastAsia="黑体" w:cs="黑体"/>
                <w:b w:val="0"/>
                <w:bCs w:val="0"/>
                <w:i w:val="0"/>
                <w:iCs w:val="0"/>
                <w:color w:val="000000"/>
                <w:kern w:val="0"/>
                <w:sz w:val="18"/>
                <w:szCs w:val="18"/>
                <w:u w:val="none"/>
                <w:lang w:val="en-US" w:eastAsia="zh-CN" w:bidi="ar"/>
              </w:rPr>
              <w:t>岗位实习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val="0"/>
                <w:bCs w:val="0"/>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16</w:t>
            </w:r>
          </w:p>
        </w:tc>
        <w:tc>
          <w:tcPr>
            <w:tcW w:w="37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网站内容编辑2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直播营销2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美工实训项目2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营销策划实务4</w:t>
            </w:r>
            <w:r>
              <w:rPr>
                <w:rFonts w:hint="eastAsia" w:ascii="黑体" w:hAnsi="宋体" w:eastAsia="黑体" w:cs="黑体"/>
                <w:b w:val="0"/>
                <w:bCs w:val="0"/>
                <w:i w:val="0"/>
                <w:iCs w:val="0"/>
                <w:color w:val="000000"/>
                <w:kern w:val="0"/>
                <w:sz w:val="18"/>
                <w:szCs w:val="18"/>
                <w:u w:val="none"/>
                <w:lang w:val="en-US" w:eastAsia="zh-CN" w:bidi="ar"/>
              </w:rPr>
              <w:br w:type="textWrapping"/>
            </w:r>
            <w:r>
              <w:rPr>
                <w:rFonts w:hint="eastAsia" w:ascii="黑体" w:hAnsi="宋体" w:eastAsia="黑体" w:cs="黑体"/>
                <w:b w:val="0"/>
                <w:bCs w:val="0"/>
                <w:i w:val="0"/>
                <w:iCs w:val="0"/>
                <w:color w:val="000000"/>
                <w:kern w:val="0"/>
                <w:sz w:val="18"/>
                <w:szCs w:val="18"/>
                <w:u w:val="none"/>
                <w:lang w:val="en-US" w:eastAsia="zh-CN" w:bidi="ar"/>
              </w:rPr>
              <w:t>推销实务4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毕业教育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8"/>
                <w:szCs w:val="18"/>
                <w:u w:val="none"/>
                <w:lang w:val="en-US" w:eastAsia="zh-CN" w:bidi="ar"/>
              </w:rPr>
            </w:pPr>
            <w:r>
              <w:rPr>
                <w:rFonts w:hint="eastAsia" w:ascii="黑体" w:hAnsi="宋体" w:eastAsia="黑体" w:cs="黑体"/>
                <w:b w:val="0"/>
                <w:bCs w:val="0"/>
                <w:i w:val="0"/>
                <w:iCs w:val="0"/>
                <w:color w:val="000000"/>
                <w:kern w:val="0"/>
                <w:sz w:val="24"/>
                <w:szCs w:val="24"/>
                <w:u w:val="none"/>
                <w:lang w:val="en-US" w:eastAsia="zh-CN" w:bidi="ar"/>
              </w:rPr>
              <w:t>30</w:t>
            </w:r>
          </w:p>
        </w:tc>
      </w:tr>
    </w:tbl>
    <w:p>
      <w:pPr>
        <w:keepNext w:val="0"/>
        <w:keepLines w:val="0"/>
        <w:pageBreakBefore w:val="0"/>
        <w:widowControl w:val="0"/>
        <w:kinsoku/>
        <w:wordWrap/>
        <w:overflowPunct/>
        <w:topLinePunct w:val="0"/>
        <w:autoSpaceDE/>
        <w:autoSpaceDN/>
        <w:bidi w:val="0"/>
        <w:adjustRightInd/>
        <w:snapToGrid/>
        <w:spacing w:before="20" w:line="360" w:lineRule="auto"/>
        <w:jc w:val="left"/>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备注：德育课程第一学期为中国特色社会主义第二学期为心理健康与职业生涯规划；第三学期为哲学与人生；第四学期为职业道德与法治。</w:t>
      </w:r>
    </w:p>
    <w:p>
      <w:pPr>
        <w:keepNext w:val="0"/>
        <w:keepLines w:val="0"/>
        <w:pageBreakBefore w:val="0"/>
        <w:widowControl w:val="0"/>
        <w:kinsoku/>
        <w:wordWrap/>
        <w:overflowPunct/>
        <w:topLinePunct w:val="0"/>
        <w:autoSpaceDE/>
        <w:autoSpaceDN/>
        <w:bidi w:val="0"/>
        <w:adjustRightInd/>
        <w:snapToGrid/>
        <w:spacing w:before="20" w:line="360" w:lineRule="auto"/>
        <w:ind w:firstLine="680"/>
        <w:jc w:val="left"/>
        <w:textAlignment w:val="auto"/>
        <w:rPr>
          <w:rFonts w:hint="eastAsia" w:ascii="宋体" w:hAnsi="宋体" w:eastAsia="宋体"/>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sectPr>
          <w:footerReference r:id="rId24" w:type="default"/>
          <w:type w:val="continuous"/>
          <w:pgSz w:w="11906" w:h="16838"/>
          <w:pgMar w:top="1440" w:right="1800" w:bottom="1440" w:left="1400" w:header="0" w:footer="120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760"/>
        <w:jc w:val="left"/>
        <w:textAlignment w:val="auto"/>
        <w:outlineLvl w:val="0"/>
        <w:rPr>
          <w:rFonts w:hint="eastAsia" w:ascii="宋体" w:hAnsi="宋体" w:eastAsia="宋体"/>
          <w:color w:val="000000"/>
          <w:sz w:val="30"/>
        </w:rPr>
      </w:pPr>
      <w:bookmarkStart w:id="9" w:name="_Toc31581"/>
      <w:r>
        <w:rPr>
          <w:rFonts w:hint="eastAsia" w:ascii="宋体" w:hAnsi="宋体" w:eastAsia="宋体"/>
          <w:color w:val="000000"/>
          <w:sz w:val="30"/>
        </w:rPr>
        <w:t>九、实施保障</w:t>
      </w:r>
      <w:bookmarkEnd w:id="9"/>
    </w:p>
    <w:p>
      <w:pPr>
        <w:keepNext w:val="0"/>
        <w:keepLines w:val="0"/>
        <w:pageBreakBefore w:val="0"/>
        <w:widowControl w:val="0"/>
        <w:kinsoku/>
        <w:wordWrap/>
        <w:overflowPunct/>
        <w:topLinePunct w:val="0"/>
        <w:autoSpaceDE/>
        <w:autoSpaceDN/>
        <w:bidi w:val="0"/>
        <w:adjustRightInd/>
        <w:snapToGrid/>
        <w:spacing w:line="360" w:lineRule="auto"/>
        <w:ind w:firstLine="220"/>
        <w:jc w:val="left"/>
        <w:textAlignment w:val="auto"/>
        <w:rPr>
          <w:rFonts w:hint="default" w:eastAsia="宋体"/>
          <w:lang w:val="en-US" w:eastAsia="zh-CN"/>
        </w:rPr>
        <w:sectPr>
          <w:footerReference r:id="rId25" w:type="default"/>
          <w:type w:val="continuous"/>
          <w:pgSz w:w="11900" w:h="16820"/>
          <w:pgMar w:top="1440" w:right="1800" w:bottom="1440" w:left="1800" w:header="0" w:footer="1200" w:gutter="0"/>
          <w:pgNumType w:fmt="decimal"/>
          <w:cols w:space="720" w:num="1"/>
        </w:sectPr>
      </w:pPr>
      <w:r>
        <w:rPr>
          <w:rFonts w:hint="eastAsia" w:ascii="宋体" w:hAnsi="宋体" w:eastAsia="宋体"/>
          <w:color w:val="000000"/>
          <w:sz w:val="30"/>
        </w:rPr>
        <w:t>（一）</w:t>
      </w:r>
      <w:r>
        <w:rPr>
          <w:rFonts w:hint="eastAsia" w:ascii="宋体" w:hAnsi="宋体" w:eastAsia="宋体"/>
          <w:color w:val="000000"/>
          <w:sz w:val="30"/>
          <w:lang w:val="en-US" w:eastAsia="zh-CN"/>
        </w:rPr>
        <w:t>专业建设指导委员会</w:t>
      </w:r>
    </w:p>
    <w:tbl>
      <w:tblPr>
        <w:tblStyle w:val="5"/>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3"/>
        <w:gridCol w:w="1025"/>
        <w:gridCol w:w="1680"/>
        <w:gridCol w:w="304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序号</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姓名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专业技术职务</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所在部门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1</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杨素玲</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高级讲师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教学校长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2</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高淑红</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正高级讲师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教务科</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3</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陈晓华</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正高级讲师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系部主任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4</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禹晓君</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教研主任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5</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刘卓兴</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6</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赵亚美</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助理讲师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7</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赵梦华</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助理讲师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8</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付荣甲</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助理讲师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9</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吴兆基</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助理讲师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10</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刘博</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助理讲师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信息商务部</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12</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马立金</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讲师</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山东商业职业技术学院</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13</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李博</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河南海乐影业有限公司</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14</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张瀛</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素言聚量电商</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无</w:t>
            </w:r>
          </w:p>
        </w:tc>
      </w:tr>
    </w:tbl>
    <w:p>
      <w:pPr>
        <w:keepNext w:val="0"/>
        <w:keepLines w:val="0"/>
        <w:pageBreakBefore w:val="0"/>
        <w:widowControl w:val="0"/>
        <w:kinsoku/>
        <w:wordWrap/>
        <w:overflowPunct/>
        <w:topLinePunct w:val="0"/>
        <w:autoSpaceDE/>
        <w:autoSpaceDN/>
        <w:bidi w:val="0"/>
        <w:adjustRightInd/>
        <w:snapToGrid/>
        <w:spacing w:before="40" w:line="360" w:lineRule="auto"/>
        <w:ind w:firstLine="660"/>
        <w:jc w:val="both"/>
        <w:textAlignment w:val="auto"/>
      </w:pPr>
      <w:r>
        <w:rPr>
          <w:rFonts w:hint="eastAsia" w:ascii="宋体" w:hAnsi="宋体" w:eastAsia="宋体"/>
          <w:color w:val="000000"/>
          <w:sz w:val="30"/>
        </w:rPr>
        <w:t>（二）师资队伍</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pPr>
      <w:r>
        <w:rPr>
          <w:rFonts w:hint="eastAsia" w:ascii="宋体" w:hAnsi="宋体" w:eastAsia="宋体"/>
          <w:color w:val="000000"/>
          <w:sz w:val="30"/>
        </w:rPr>
        <w:t>1．师资基本要求</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（1）学历</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sz w:val="30"/>
          <w:szCs w:val="30"/>
        </w:rPr>
      </w:pPr>
      <w:r>
        <w:rPr>
          <w:rFonts w:hint="eastAsia" w:ascii="宋体" w:hAnsi="宋体" w:eastAsia="宋体"/>
          <w:color w:val="000000"/>
          <w:sz w:val="30"/>
          <w:szCs w:val="30"/>
        </w:rPr>
        <w:t>从事专业理论课教学和一体化课教学的教师应具备本科及以上学历。从事实训课教学的教师应具备本科及以上学历。</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（2）职业资格证</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pPr>
      <w:r>
        <w:rPr>
          <w:rFonts w:hint="eastAsia" w:ascii="宋体" w:hAnsi="宋体" w:eastAsia="宋体"/>
          <w:color w:val="000000"/>
          <w:sz w:val="30"/>
        </w:rPr>
        <w:t>专业理论课教师和一体化课教师（含实训指导教师）必须具有职业资格证书，专业理论课教师应具有高级及以上职业资格证书，一体化课教师（含实训指导教师）应具有技师及以上职业资格证书，且具备2年及以上相关专业企业工作经验。</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（3）知识结构</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sectPr>
          <w:footerReference r:id="rId26" w:type="default"/>
          <w:type w:val="continuous"/>
          <w:pgSz w:w="11900" w:h="16820"/>
          <w:pgMar w:top="1440" w:right="1400" w:bottom="1440" w:left="1540" w:header="0" w:footer="1200" w:gutter="0"/>
          <w:pgNumType w:fmt="decimal"/>
          <w:cols w:space="720" w:num="1"/>
        </w:sectPr>
      </w:pPr>
      <w:r>
        <w:rPr>
          <w:rFonts w:hint="eastAsia" w:ascii="宋体" w:hAnsi="宋体" w:eastAsia="宋体"/>
          <w:color w:val="000000"/>
          <w:sz w:val="30"/>
        </w:rPr>
        <w:t>专业知识宽厚扎实，并在其中一两个方面有对本学科的最新成就和学术前沿有所了解。掌握教育科学理论（含心理学、教育学等），</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pPr>
      <w:r>
        <w:rPr>
          <w:rFonts w:hint="eastAsia" w:ascii="宋体" w:hAnsi="宋体" w:eastAsia="宋体"/>
          <w:color w:val="000000"/>
          <w:sz w:val="30"/>
        </w:rPr>
        <w:t>了解；教育规律，熟悉职业教育特点。具备一定的专业相关知识和从事教师教育工作的相知识，如计算机科学、美学知识、伦理道德知识等。至少掌握一门外语。</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（4）能力要求</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pPr>
      <w:r>
        <w:rPr>
          <w:rFonts w:hint="eastAsia" w:ascii="宋体" w:hAnsi="宋体" w:eastAsia="宋体"/>
          <w:color w:val="000000"/>
          <w:sz w:val="30"/>
        </w:rPr>
        <w:t>1）有较强的教学能力，尤其是一体化课教学能力；</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pPr>
      <w:r>
        <w:rPr>
          <w:rFonts w:hint="eastAsia" w:ascii="宋体" w:hAnsi="宋体" w:eastAsia="宋体"/>
          <w:color w:val="000000"/>
          <w:sz w:val="30"/>
        </w:rPr>
        <w:t>2）较强的教科研能力；</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pPr>
      <w:r>
        <w:rPr>
          <w:rFonts w:hint="eastAsia" w:ascii="宋体" w:hAnsi="宋体" w:eastAsia="宋体"/>
          <w:color w:val="000000"/>
          <w:sz w:val="30"/>
        </w:rPr>
        <w:t>3）有较强的技能鉴定考评能力；</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pPr>
      <w:r>
        <w:rPr>
          <w:rFonts w:hint="eastAsia" w:ascii="宋体" w:hAnsi="宋体" w:eastAsia="宋体"/>
          <w:color w:val="000000"/>
          <w:sz w:val="30"/>
        </w:rPr>
        <w:t>4）有较强的专业（工种）开发能力。</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（5）身体素质要求</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pPr>
      <w:r>
        <w:rPr>
          <w:rFonts w:hint="eastAsia" w:ascii="宋体" w:hAnsi="宋体" w:eastAsia="宋体"/>
          <w:color w:val="000000"/>
          <w:sz w:val="30"/>
        </w:rPr>
        <w:t>具有良好的心态和勤奋好学、刻苦钻研、自我提升、不断进取的意识，能胜任教书育人工作，愿意从事教育事业乐于奉献，具有良好的团队协作意识。</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sz w:val="30"/>
          <w:szCs w:val="30"/>
        </w:rPr>
      </w:pPr>
      <w:r>
        <w:rPr>
          <w:rFonts w:hint="eastAsia" w:ascii="宋体" w:hAnsi="宋体" w:eastAsia="宋体"/>
          <w:color w:val="000000"/>
          <w:sz w:val="30"/>
          <w:szCs w:val="30"/>
        </w:rPr>
        <w:t>2．师资建设规划</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pPr>
      <w:r>
        <w:rPr>
          <w:rFonts w:hint="eastAsia" w:ascii="宋体" w:hAnsi="宋体" w:eastAsia="宋体"/>
          <w:color w:val="000000"/>
          <w:sz w:val="30"/>
        </w:rPr>
        <w:t>根据教育部颁布的《中等职业学校教师专业标准》和《中等职业学校设置标准》的有关规定，进行教师队伍建设，合理配置教学资源。</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pPr>
      <w:r>
        <w:rPr>
          <w:rFonts w:hint="eastAsia" w:ascii="宋体" w:hAnsi="宋体" w:eastAsia="宋体"/>
          <w:color w:val="000000"/>
          <w:sz w:val="30"/>
        </w:rPr>
        <w:t>（1）根据省编标准按本专业的学生规模配齐本专业师资，主干专业课程均由本校专职教师任教，由具备对口专业本科及以上学历、相应的高级及以上职业资格证和在电子商务相关岗位工作经历的教师做专业带头人。</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sectPr>
          <w:type w:val="continuous"/>
          <w:pgSz w:w="11900" w:h="16820"/>
          <w:pgMar w:top="1440" w:right="1420" w:bottom="1440" w:left="1540" w:header="0" w:footer="1200" w:gutter="0"/>
          <w:pgNumType w:fmt="decimal"/>
          <w:cols w:space="720" w:num="1"/>
        </w:sectPr>
      </w:pPr>
      <w:r>
        <w:rPr>
          <w:rFonts w:hint="eastAsia" w:ascii="宋体" w:hAnsi="宋体" w:eastAsia="宋体"/>
          <w:color w:val="000000"/>
          <w:sz w:val="30"/>
        </w:rPr>
        <w:t>（2）本专业教师学历职称结构合理，</w:t>
      </w:r>
      <w:r>
        <w:rPr>
          <w:rFonts w:hint="eastAsia" w:ascii="宋体" w:hAnsi="宋体" w:eastAsia="宋体"/>
          <w:color w:val="000000"/>
          <w:sz w:val="30"/>
          <w:lang w:val="en-US" w:eastAsia="zh-CN"/>
        </w:rPr>
        <w:t>8</w:t>
      </w:r>
      <w:r>
        <w:rPr>
          <w:rFonts w:hint="eastAsia" w:ascii="宋体" w:hAnsi="宋体" w:eastAsia="宋体"/>
          <w:color w:val="000000"/>
          <w:sz w:val="30"/>
        </w:rPr>
        <w:t>0％以上专业教师是双师型教师（具有高级职业资格证或技能证），</w:t>
      </w:r>
      <w:r>
        <w:rPr>
          <w:rFonts w:hint="eastAsia" w:ascii="宋体" w:hAnsi="宋体" w:eastAsia="宋体"/>
          <w:color w:val="000000"/>
          <w:sz w:val="30"/>
          <w:lang w:val="en-US" w:eastAsia="zh-CN"/>
        </w:rPr>
        <w:t>100</w:t>
      </w:r>
      <w:r>
        <w:rPr>
          <w:rFonts w:hint="eastAsia" w:ascii="宋体" w:hAnsi="宋体" w:eastAsia="宋体"/>
          <w:color w:val="000000"/>
          <w:sz w:val="30"/>
        </w:rPr>
        <w:t>％以上专业教师有本</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olor w:val="000000"/>
          <w:sz w:val="30"/>
        </w:rPr>
      </w:pPr>
      <w:r>
        <w:rPr>
          <w:rFonts w:hint="eastAsia" w:ascii="宋体" w:hAnsi="宋体" w:eastAsia="宋体"/>
          <w:color w:val="000000"/>
          <w:sz w:val="30"/>
        </w:rPr>
        <w:t>及以上学历，20％以上具有高级职称，80％以上专职实习指导教师具有高级职业资格证。</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（3）聘请行业企业高技能人才担任专业兼职教师，兼职教师均具有高级及以上职业资格或中级以上专业技术职称，能够参与学校授课、讲座等教学活动。</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（4）每年有一定数量的专业教师到相关企业进行本专业生产实践锻炼。</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5）本专业秉承提高教师的执教能力、实践能力与社会服务能力的思路。坚持“培养为主、引进为辅、专兼结合”的原则，通过建立健全师徒结对、“传帮带”等一系列制度，促进了师资队伍的薪火相传与不断发展。</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6）结合我校实际情况，本着“培养、引进、借调、校企合作”师资队伍建设的思路。制定有针对性、可操作性的师资队伍建设计划。按照本专业建设需要、结合我校发展规划及两年半的校内教学安排，近3年建设规划如下：</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1）学历结构：具有硕士学位的教师比例达到30％以上。</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2）职称结构：高、中级的职称结构比例达到80％（含技师、高级技师）。</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3）年龄结构：教师队伍平均年龄控制在35岁左右。</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4）双师结构：专业教师、受聘企业兼职的“双师型”教师比例达到80％以上。</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宋体" w:hAnsi="宋体" w:eastAsia="宋体"/>
          <w:color w:val="000000"/>
          <w:sz w:val="30"/>
        </w:rPr>
      </w:pPr>
      <w:r>
        <w:rPr>
          <w:rFonts w:hint="eastAsia" w:ascii="宋体" w:hAnsi="宋体" w:eastAsia="宋体"/>
          <w:color w:val="000000"/>
          <w:sz w:val="30"/>
        </w:rPr>
        <w:t>5）从企业所聘请兼职教师达到3人以上。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pPr>
      <w:r>
        <w:rPr>
          <w:rFonts w:hint="eastAsia" w:ascii="宋体" w:hAnsi="宋体" w:eastAsia="宋体"/>
          <w:color w:val="000000"/>
          <w:sz w:val="30"/>
        </w:rPr>
        <w:t>6）培养专业带头人1人，骨干教师占比80％以上。</w:t>
      </w:r>
    </w:p>
    <w:p>
      <w:pPr>
        <w:keepNext w:val="0"/>
        <w:keepLines w:val="0"/>
        <w:pageBreakBefore w:val="0"/>
        <w:widowControl w:val="0"/>
        <w:kinsoku/>
        <w:wordWrap/>
        <w:overflowPunct/>
        <w:topLinePunct w:val="0"/>
        <w:autoSpaceDE/>
        <w:autoSpaceDN/>
        <w:bidi w:val="0"/>
        <w:adjustRightInd/>
        <w:snapToGrid/>
        <w:spacing w:line="360" w:lineRule="auto"/>
        <w:ind w:firstLine="740"/>
        <w:jc w:val="left"/>
        <w:textAlignment w:val="auto"/>
      </w:pPr>
      <w:r>
        <w:rPr>
          <w:rFonts w:hint="eastAsia" w:ascii="宋体" w:hAnsi="宋体" w:eastAsia="宋体"/>
          <w:color w:val="000000"/>
          <w:sz w:val="32"/>
        </w:rPr>
        <w:t>（三）教学设施</w:t>
      </w:r>
    </w:p>
    <w:p>
      <w:pPr>
        <w:keepNext w:val="0"/>
        <w:keepLines w:val="0"/>
        <w:pageBreakBefore w:val="0"/>
        <w:widowControl w:val="0"/>
        <w:kinsoku/>
        <w:wordWrap/>
        <w:overflowPunct/>
        <w:topLinePunct w:val="0"/>
        <w:autoSpaceDE/>
        <w:autoSpaceDN/>
        <w:bidi w:val="0"/>
        <w:adjustRightInd/>
        <w:snapToGrid/>
        <w:spacing w:line="360" w:lineRule="auto"/>
        <w:ind w:firstLine="660"/>
        <w:jc w:val="left"/>
        <w:textAlignment w:val="auto"/>
        <w:rPr>
          <w:rFonts w:hint="eastAsia" w:ascii="宋体" w:hAnsi="宋体" w:eastAsia="宋体"/>
          <w:color w:val="000000"/>
          <w:sz w:val="30"/>
        </w:rPr>
      </w:pPr>
      <w:r>
        <w:rPr>
          <w:rFonts w:hint="eastAsia" w:ascii="宋体" w:hAnsi="宋体" w:eastAsia="宋体"/>
          <w:color w:val="000000"/>
          <w:sz w:val="30"/>
        </w:rPr>
        <w:t>教学设施主要包括能够满足正常的课程教学、实习实训所需的专业教室，校内实训室和校外实训基地等。</w:t>
      </w:r>
    </w:p>
    <w:p>
      <w:pPr>
        <w:keepNext w:val="0"/>
        <w:keepLines w:val="0"/>
        <w:pageBreakBefore w:val="0"/>
        <w:widowControl w:val="0"/>
        <w:kinsoku/>
        <w:wordWrap/>
        <w:overflowPunct/>
        <w:topLinePunct w:val="0"/>
        <w:autoSpaceDE/>
        <w:autoSpaceDN/>
        <w:bidi w:val="0"/>
        <w:adjustRightInd/>
        <w:snapToGrid/>
        <w:spacing w:line="360" w:lineRule="auto"/>
        <w:ind w:firstLine="840"/>
        <w:jc w:val="left"/>
        <w:textAlignment w:val="auto"/>
      </w:pPr>
      <w:r>
        <w:rPr>
          <w:rFonts w:hint="eastAsia" w:ascii="宋体" w:hAnsi="宋体" w:eastAsia="宋体"/>
          <w:color w:val="000000"/>
          <w:sz w:val="30"/>
        </w:rPr>
        <w:t>1．专业教室基本条件</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pPr>
      <w:r>
        <w:rPr>
          <w:rFonts w:hint="eastAsia" w:ascii="宋体" w:hAnsi="宋体" w:eastAsia="宋体"/>
          <w:color w:val="000000"/>
          <w:sz w:val="30"/>
        </w:rPr>
        <w:t>专业教室配备黑（白）板、多媒体计算机、投影设备、音响设备、互联网接入或WIFI全覆盖，并实施网络安全防护措施；安装应急照明装置并保持良好状态，符合紧急疏散要求，标志明显，保证逃生通道畅通。</w:t>
      </w:r>
    </w:p>
    <w:p>
      <w:pPr>
        <w:keepNext w:val="0"/>
        <w:keepLines w:val="0"/>
        <w:pageBreakBefore w:val="0"/>
        <w:widowControl w:val="0"/>
        <w:kinsoku/>
        <w:wordWrap/>
        <w:overflowPunct/>
        <w:topLinePunct w:val="0"/>
        <w:autoSpaceDE/>
        <w:autoSpaceDN/>
        <w:bidi w:val="0"/>
        <w:adjustRightInd/>
        <w:snapToGrid/>
        <w:spacing w:line="360" w:lineRule="auto"/>
        <w:ind w:firstLine="840"/>
        <w:jc w:val="left"/>
        <w:textAlignment w:val="auto"/>
      </w:pPr>
      <w:r>
        <w:rPr>
          <w:rFonts w:hint="eastAsia" w:ascii="宋体" w:hAnsi="宋体" w:eastAsia="宋体"/>
          <w:color w:val="000000"/>
          <w:sz w:val="30"/>
        </w:rPr>
        <w:t>2．校内实训室基本条件</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pPr>
      <w:r>
        <w:rPr>
          <w:rFonts w:hint="eastAsia" w:ascii="宋体" w:hAnsi="宋体" w:eastAsia="宋体"/>
          <w:color w:val="000000"/>
          <w:sz w:val="30"/>
        </w:rPr>
        <w:t>校内实训室配备专业综合实训室并具备开展电商实训、综合实训的条件</w:t>
      </w:r>
      <w:r>
        <w:rPr>
          <w:rFonts w:hint="eastAsia" w:ascii="宋体" w:hAnsi="宋体" w:eastAsia="宋体"/>
          <w:color w:val="000000"/>
          <w:sz w:val="30"/>
          <w:lang w:eastAsia="zh-CN"/>
        </w:rPr>
        <w:t>。</w:t>
      </w:r>
    </w:p>
    <w:p>
      <w:pPr>
        <w:keepNext w:val="0"/>
        <w:keepLines w:val="0"/>
        <w:pageBreakBefore w:val="0"/>
        <w:widowControl w:val="0"/>
        <w:kinsoku/>
        <w:wordWrap/>
        <w:overflowPunct/>
        <w:topLinePunct w:val="0"/>
        <w:autoSpaceDE/>
        <w:autoSpaceDN/>
        <w:bidi w:val="0"/>
        <w:adjustRightInd/>
        <w:snapToGrid/>
        <w:spacing w:before="60" w:line="360" w:lineRule="auto"/>
        <w:ind w:firstLine="740"/>
        <w:jc w:val="left"/>
        <w:textAlignment w:val="auto"/>
      </w:pPr>
      <w:r>
        <w:rPr>
          <w:rFonts w:hint="eastAsia" w:ascii="宋体" w:hAnsi="宋体" w:eastAsia="宋体"/>
          <w:color w:val="000000"/>
          <w:sz w:val="32"/>
        </w:rPr>
        <w:t>（四）教学资源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pPr>
      <w:r>
        <w:rPr>
          <w:rFonts w:hint="eastAsia" w:ascii="宋体" w:hAnsi="宋体" w:eastAsia="宋体"/>
          <w:color w:val="000000"/>
          <w:sz w:val="30"/>
        </w:rPr>
        <w:t>主要包括能够满足学生专业学习、教师专业教学研究和教学实施需要的教材、图书及数字化教学资源等。由行业、企业兼职教师和学院（校）专业带头人及骨干教师共同开发体现该行业发展水平、国家职业资格标准和行业技术标准的专业核心课程标准、校本教材等。建设教材及图书、数字化（网络）资料等学习资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jc w:val="both"/>
        <w:textAlignment w:val="auto"/>
        <w:rPr>
          <w:rFonts w:hint="eastAsia" w:ascii="宋体" w:hAnsi="宋体" w:eastAsia="宋体"/>
          <w:color w:val="000000"/>
          <w:sz w:val="30"/>
        </w:rPr>
      </w:pPr>
      <w:r>
        <w:rPr>
          <w:rFonts w:hint="eastAsia" w:ascii="宋体" w:hAnsi="宋体" w:eastAsia="宋体"/>
          <w:color w:val="000000"/>
          <w:sz w:val="30"/>
        </w:rPr>
        <w:t>教材选用基本要求：按照国家规定选用优质教材，禁止不合格的教材进入课堂。应建立有专业教师、行业专家和教研人员等参与的教材选用机构，完善教材选用制度，经过规范程序择优选用教材。采用适应中高（本）贯通学生的教材，并开发适合中高（本）贯通专业的课程及教材。同时通过资源库平台为学生提供内容丰富、使用便捷、更新及时的全方位网络学习资料。相关教案、多媒体课件、补充学习材料等均</w:t>
      </w:r>
      <w:r>
        <w:rPr>
          <w:rFonts w:hint="eastAsia" w:ascii="宋体" w:hAnsi="宋体" w:eastAsia="宋体"/>
          <w:color w:val="000000"/>
          <w:sz w:val="30"/>
          <w:lang w:eastAsia="zh-CN"/>
        </w:rPr>
        <w:t>上传</w:t>
      </w:r>
      <w:r>
        <w:rPr>
          <w:rFonts w:hint="eastAsia" w:ascii="宋体" w:hAnsi="宋体" w:eastAsia="宋体"/>
          <w:color w:val="000000"/>
          <w:sz w:val="30"/>
        </w:rPr>
        <w:t>到网络平台，鼓励学生的自主学习和探究性学习。</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pPr>
      <w:r>
        <w:rPr>
          <w:rFonts w:hint="eastAsia" w:ascii="宋体" w:hAnsi="宋体" w:eastAsia="宋体"/>
          <w:color w:val="000000"/>
          <w:sz w:val="30"/>
        </w:rPr>
        <w:t>2．图书文献配备基本要求：图书文献配备能满足人才培养、专业建设、教科研等工作的需要，方便师生查询、借阅。其中专业类图书文献要涵盖本专业对应的领域的专著、核心学术刊物、报纸等。</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宋体" w:hAnsi="宋体" w:eastAsia="宋体"/>
          <w:color w:val="000000"/>
          <w:sz w:val="30"/>
          <w:lang w:eastAsia="zh-CN"/>
        </w:rPr>
      </w:pPr>
      <w:r>
        <w:rPr>
          <w:rFonts w:hint="eastAsia" w:ascii="宋体" w:hAnsi="宋体" w:eastAsia="宋体"/>
          <w:color w:val="000000"/>
          <w:sz w:val="30"/>
        </w:rPr>
        <w:t>3．数字资源配备基本要求：建设和配置与专业相关的一定数量的多媒体素材（如图形／图像、音频、视频和动画）、教学课件、数字化教学案例库、虚拟仿真软件、数字教材等专业教学资源库，种类丰富、形式多样、使用便捷、动态更新、满足教学。构建并利用网络学习空间，组织开展多种形式的教育教学活动，促进网络学习空间覆盖全体教师和全体适龄学生</w:t>
      </w:r>
      <w:r>
        <mc:AlternateContent>
          <mc:Choice Requires="wps">
            <w:drawing>
              <wp:anchor distT="0" distB="0" distL="114300" distR="114300" simplePos="0" relativeHeight="251660288" behindDoc="0" locked="0" layoutInCell="1" allowOverlap="1">
                <wp:simplePos x="0" y="0"/>
                <wp:positionH relativeFrom="page">
                  <wp:posOffset>3314700</wp:posOffset>
                </wp:positionH>
                <wp:positionV relativeFrom="paragraph">
                  <wp:posOffset>8369300</wp:posOffset>
                </wp:positionV>
                <wp:extent cx="1612900" cy="177800"/>
                <wp:effectExtent l="0" t="0" r="0" b="0"/>
                <wp:wrapNone/>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第33页共40页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1pt;margin-top:659pt;height:14pt;width:127pt;mso-position-horizontal-relative:page;z-index:251660288;mso-width-relative:page;mso-height-relative:page;" filled="f" stroked="f" coordsize="21600,21600" o:gfxdata="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3CSBMF&#10;Ez//+nn+/ff85wcqoz6D9Q2k3VlIDON7M8LWPPg9OCPtkTsVv0AIxXidF1fXoPGpxWVRrapiOSnN&#10;xoAoJICzXNVLjChkVNV1Xa5SRvYIZZ0PH5hRKBotdjDKpDA5fvIB2oLUh5RYWZtbIWUap9RoAD7V&#10;Mk8PLhF4ITU8jISmxqMVxt04s9yZ7gQk5UcNCpfLqzxuTLqA4Z56d7N3qvzuEAwXqamIOMHMhWBu&#10;qdd5x+JiPL2nrM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N7/d9kAAAANAQAADwAAAAAA&#10;AAABACAAAAAiAAAAZHJzL2Rvd25yZXYueG1sUEsBAhQAFAAAAAgAh07iQIkhPTbZAQAAnwMAAA4A&#10;AAAAAAAAAQAgAAAAKAEAAGRycy9lMm9Eb2MueG1sUEsFBgAAAAAGAAYAWQEAAHMFA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第33页共40页</w:t>
                      </w:r>
                    </w:p>
                  </w:txbxContent>
                </v:textbox>
              </v:shape>
            </w:pict>
          </mc:Fallback>
        </mc:AlternateContent>
      </w:r>
      <w:r>
        <w:rPr>
          <w:rFonts w:hint="eastAsia" w:ascii="宋体" w:hAnsi="宋体" w:eastAsia="宋体"/>
          <w:color w:val="000000"/>
          <w:sz w:val="30"/>
          <w:lang w:eastAsia="zh-CN"/>
        </w:rPr>
        <w:t>。</w:t>
      </w:r>
    </w:p>
    <w:p>
      <w:pPr>
        <w:keepNext w:val="0"/>
        <w:keepLines w:val="0"/>
        <w:pageBreakBefore w:val="0"/>
        <w:widowControl w:val="0"/>
        <w:kinsoku/>
        <w:wordWrap/>
        <w:overflowPunct/>
        <w:topLinePunct w:val="0"/>
        <w:autoSpaceDE/>
        <w:autoSpaceDN/>
        <w:bidi w:val="0"/>
        <w:adjustRightInd/>
        <w:snapToGrid/>
        <w:spacing w:before="40" w:line="360" w:lineRule="auto"/>
        <w:ind w:firstLine="640" w:firstLineChars="200"/>
        <w:jc w:val="left"/>
        <w:textAlignment w:val="auto"/>
      </w:pPr>
      <w:r>
        <w:rPr>
          <w:rFonts w:hint="eastAsia" w:ascii="宋体" w:hAnsi="宋体" w:eastAsia="宋体"/>
          <w:color w:val="000000"/>
          <w:sz w:val="32"/>
        </w:rPr>
        <w:t>（五）教学方法</w:t>
      </w:r>
    </w:p>
    <w:p>
      <w:pPr>
        <w:keepNext w:val="0"/>
        <w:keepLines w:val="0"/>
        <w:pageBreakBefore w:val="0"/>
        <w:widowControl w:val="0"/>
        <w:kinsoku/>
        <w:wordWrap/>
        <w:overflowPunct/>
        <w:topLinePunct w:val="0"/>
        <w:autoSpaceDE/>
        <w:autoSpaceDN/>
        <w:bidi w:val="0"/>
        <w:adjustRightInd/>
        <w:snapToGrid/>
        <w:spacing w:line="360" w:lineRule="auto"/>
        <w:ind w:firstLine="940"/>
        <w:jc w:val="left"/>
        <w:textAlignment w:val="auto"/>
      </w:pPr>
      <w:r>
        <w:rPr>
          <w:rFonts w:hint="eastAsia" w:ascii="宋体" w:hAnsi="宋体" w:eastAsia="宋体"/>
          <w:color w:val="000000"/>
          <w:sz w:val="32"/>
        </w:rPr>
        <w:t>1．公共基础课</w:t>
      </w:r>
    </w:p>
    <w:p>
      <w:pPr>
        <w:keepNext w:val="0"/>
        <w:keepLines w:val="0"/>
        <w:pageBreakBefore w:val="0"/>
        <w:widowControl w:val="0"/>
        <w:kinsoku/>
        <w:wordWrap/>
        <w:overflowPunct/>
        <w:topLinePunct w:val="0"/>
        <w:autoSpaceDE/>
        <w:autoSpaceDN/>
        <w:bidi w:val="0"/>
        <w:adjustRightInd/>
        <w:snapToGrid/>
        <w:spacing w:line="360" w:lineRule="auto"/>
        <w:ind w:firstLine="940"/>
        <w:jc w:val="both"/>
        <w:textAlignment w:val="auto"/>
        <w:rPr>
          <w:rFonts w:hint="eastAsia" w:ascii="宋体" w:hAnsi="宋体" w:eastAsia="宋体"/>
          <w:color w:val="000000"/>
          <w:sz w:val="30"/>
        </w:rPr>
      </w:pPr>
      <w:r>
        <w:rPr>
          <w:rFonts w:hint="eastAsia" w:ascii="宋体" w:hAnsi="宋体" w:eastAsia="宋体"/>
          <w:color w:val="000000"/>
          <w:sz w:val="30"/>
        </w:rPr>
        <w:t>公共基础课的教学要符合教育部有关教育教学的基要求，按照培养学生基本科学文化素养、服务学生专业学习和终身发展的功能来定位，重在教学方法、教学组织形式改革以及教学手段、教学模式的创新，注意调动学生积极性为学生综合素质的提高、职业能力的形式和可持续发展奠定基础。</w:t>
      </w:r>
    </w:p>
    <w:p>
      <w:pPr>
        <w:keepNext w:val="0"/>
        <w:keepLines w:val="0"/>
        <w:pageBreakBefore w:val="0"/>
        <w:widowControl w:val="0"/>
        <w:kinsoku/>
        <w:wordWrap/>
        <w:overflowPunct/>
        <w:topLinePunct w:val="0"/>
        <w:autoSpaceDE/>
        <w:autoSpaceDN/>
        <w:bidi w:val="0"/>
        <w:adjustRightInd/>
        <w:snapToGrid/>
        <w:spacing w:line="360" w:lineRule="auto"/>
        <w:ind w:firstLine="940"/>
        <w:jc w:val="both"/>
        <w:textAlignment w:val="auto"/>
      </w:pPr>
      <w:r>
        <w:rPr>
          <w:rFonts w:hint="eastAsia" w:ascii="宋体" w:hAnsi="宋体" w:eastAsia="宋体"/>
          <w:color w:val="000000"/>
          <w:sz w:val="32"/>
        </w:rPr>
        <w:t>2．专业技能课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sectPr>
          <w:footerReference r:id="rId27" w:type="default"/>
          <w:type w:val="continuous"/>
          <w:pgSz w:w="11900" w:h="16820"/>
          <w:pgMar w:top="1440" w:right="1800" w:bottom="1440" w:left="1540" w:header="0" w:footer="1200" w:gutter="0"/>
          <w:pgNumType w:fmt="decimal"/>
          <w:cols w:space="720" w:num="1"/>
        </w:sectPr>
      </w:pPr>
      <w:r>
        <w:rPr>
          <w:rFonts w:hint="eastAsia" w:ascii="宋体" w:hAnsi="宋体" w:eastAsia="宋体"/>
          <w:color w:val="000000"/>
          <w:sz w:val="30"/>
        </w:rPr>
        <w:t>专业技能课按照相应职业岗位（群）的能力要求，强化理论实践一体化，突出“做中学、做中教”的职业教育教特色，提倡采用项目教学、案例教学、任务教学、角色扮演情境教学等方法，利用校内实训室和校外实训基地将学生自主学习、合作学习、和教学引导教学等教学组织形式有机结合起来。在教学中坚持工学交替和理实一体，强化专业实践，通过具体实训项目的训练，</w:t>
      </w:r>
      <w:r>
        <w:rPr>
          <w:rFonts w:hint="eastAsia" w:ascii="宋体" w:hAnsi="宋体" w:eastAsia="宋体"/>
          <w:color w:val="000000"/>
          <w:sz w:val="30"/>
          <w:lang w:val="en-US" w:eastAsia="zh-CN"/>
        </w:rPr>
        <w:t>增</w:t>
      </w:r>
      <w:r>
        <w:rPr>
          <w:rFonts w:hint="eastAsia" w:ascii="宋体" w:hAnsi="宋体" w:eastAsia="宋体"/>
          <w:color w:val="000000"/>
          <w:sz w:val="30"/>
        </w:rPr>
        <w:t>强学生实践能力。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pPr>
      <w:r>
        <w:rPr>
          <w:rFonts w:hint="eastAsia" w:ascii="宋体" w:hAnsi="宋体" w:eastAsia="宋体"/>
          <w:color w:val="000000"/>
          <w:sz w:val="30"/>
        </w:rPr>
        <w:t>根据本专业的学生特点，多手段、多渠道激发学生的学习兴趣，不断更新教学方法，以解决过程中的学习倦怠问题。</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（1）项目教学模式：选取工作岗位的典型工作任务，并根据学生的认知规律和学习目标需求进行教学加工，开发成教学项目，使学生在项目的完成过程中习得理论、锤炼技艺，从而全面发展职业能力。</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（2）案例教学模式：精心选择并组织专业领域中的典型案例，让学生通过案例的分析与讨论获得原理性知识、价值判断、职业精神和情感。</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（3）问题教学模式：从工作情境中选取合适的内容进行加工，形成结构性问题，在学生问题情境中培养学生处理复杂情境中的具体问题的能力，发展学生的分析、判断、决策等高层次思维能力。</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（4）理实一体化教学模式：将理论和实践相结合，充分利用实验、实训条件，强化学生的知识理解和操作技能。</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（5）探究式教学模式：以任务驱动，结合学习内容和实践需要，设计课题，引导、指导学生进行探索，提高学生对知识和技能的综合应用能力与创新水平。</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2"/>
        </w:rPr>
        <w:t>（六）学习评价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pPr>
      <w:r>
        <w:rPr>
          <w:rFonts w:hint="eastAsia" w:ascii="宋体" w:hAnsi="宋体" w:eastAsia="宋体"/>
          <w:color w:val="000000"/>
          <w:sz w:val="30"/>
        </w:rPr>
        <w:t>对学生的学业考评应体现评价主体、评价方式、评价过程的多元化，即教师评价、学生互评与自我评价相结合，过程性评价与结果性评价相结合。</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1．对于公共基础课，各学校可依据教育部颁布的相关课程教学大纲中的评价建议制定可操作的评价方案，尤其关注学生学习水平与行为的变化及应用能力的评价。</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2．对于专业技能课，要突出多元评价系的建构。在过程性评价时，评价的内容包括学生在完成一个项目或任务的过程中的具体行为、态度、操作规范、职业道德、创业方面的表现或反映的质性评价，以及完成一个项目或任用的时间和完成的质量的量化评价两个方面；评价的方式主要有：现场操作、提交案例分析报告、成果演示、学习方法记录、自评、第三者评价等。在结果性评价时，评价的内容应包含专业理论和专业技能两部分，其中专业部分的评价应注重应用性，可以采用笔试、答辩、设计式进行；专业技能部分的评价，应对完成的项目或任务最终产品进行各项技术指标的测量和鉴定。</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3．对于顶岗实习、社会实践等课程，要注意吸收相关行业、企业参与，将校内评价与校外评价相结合起来。评价的内容包括相关知识在实践中的运用，解决客户实际问题能力，谨守职业道德、注重公益宣传、爱岗敬业等职业素质，及能够将理论和设计实践完美结合，具备规范简约的设计风格、创意及观念的形成等方面。</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sectPr>
          <w:footerReference r:id="rId28" w:type="default"/>
          <w:type w:val="continuous"/>
          <w:pgSz w:w="11900" w:h="16820"/>
          <w:pgMar w:top="1440" w:right="1360" w:bottom="1440" w:left="1540" w:header="0" w:footer="12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8382000</wp:posOffset>
                </wp:positionV>
                <wp:extent cx="1574800" cy="165100"/>
                <wp:effectExtent l="0" t="0" r="0" b="0"/>
                <wp:wrapNone/>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第36页共40页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0pt;height:13pt;width:124pt;mso-position-horizontal-relative:page;z-index:251659264;mso-width-relative:page;mso-height-relative:page;" filled="f" stroked="f" coordsize="21600,21600" o:gfxdata="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Ys5Rpoo&#10;mPj5z+/z3//nf79QGfXprV9B2q2FxDB8NANszb3fgzPSHrhT8QuEUIzXeXG1AI1PDS6LalkV81Fp&#10;NgREIQGc5bKGihQyqmpRl8uUkT1AWefDJ2YUikaDHYwyKUyOX3yAtiD1PiVW1uZGSJnGKTXqG1xX&#10;8zw9uETghdTwMBIaG49WGHbDxHJn2hOQlJ81KFzOr/K4MekChnvs3U3esfKHQzBcpKYi4ggzFYK5&#10;pV6nHYuL8fiesh7+q8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1spINkAAAANAQAADwAAAAAA&#10;AAABACAAAAAiAAAAZHJzL2Rvd25yZXYueG1sUEsBAhQAFAAAAAgAh07iQEwnVHDZAQAAnwMAAA4A&#10;AAAAAAAAAQAgAAAAKAEAAGRycy9lMm9Eb2MueG1sUEsFBgAAAAAGAAYAWQEAAHMFA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第36页共40页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outlineLvl w:val="0"/>
      </w:pPr>
      <w:bookmarkStart w:id="10" w:name="_Toc28984"/>
      <w:r>
        <w:rPr>
          <w:rFonts w:hint="eastAsia" w:ascii="宋体" w:hAnsi="宋体" w:eastAsia="宋体"/>
          <w:color w:val="000000"/>
          <w:sz w:val="30"/>
        </w:rPr>
        <w:t>十、质量管理</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ascii="宋体" w:hAnsi="宋体" w:eastAsia="宋体"/>
          <w:color w:val="000000"/>
          <w:sz w:val="30"/>
        </w:rPr>
      </w:pPr>
      <w:r>
        <w:rPr>
          <w:rFonts w:hint="eastAsia" w:ascii="宋体" w:hAnsi="宋体" w:eastAsia="宋体"/>
          <w:color w:val="000000"/>
          <w:sz w:val="30"/>
        </w:rPr>
        <w:t>1．学校教务处建立专业建设和教学质量诊断与改进机制，健全专业教学质量监控管理制度，完善课堂教学、教学评价、实训、以及专业调研，人才培养方案更新、资源建设等方面质量标准建设。通过教学实施、过程监控、质量评价和持续改进，达成人才培养方案。</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2．加强日常教学组织运行与管理，定期开展课程建设水平和教学质量诊断与改进，建立健全巡课、听课、评教、评学等制度，严明教学纪律，强化教学组织功能，定期开展公开课、示范课等教研活动。</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3．学校建立毕业生跟踪反馈社会评价机制，并对生源情况、在校生学业水平、毕业生就业情况等进行分析，定期评价人才培养质量和培养目标达成情况。</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4．专业教研组织充分利用评价结果，有效改进专业教学，持续提高人才培养质量。</w: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outlineLvl w:val="0"/>
      </w:pPr>
      <w:bookmarkStart w:id="11" w:name="_Toc12788"/>
      <w:r>
        <w:rPr>
          <w:rFonts w:hint="eastAsia" w:ascii="宋体" w:hAnsi="宋体" w:eastAsia="宋体"/>
          <w:color w:val="000000"/>
          <w:sz w:val="30"/>
        </w:rPr>
        <w:t>十一、毕业要求</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本专业学生达到以下规定，准予毕业，颁发三年制中专毕业证书。</w:t>
      </w:r>
    </w:p>
    <w:p>
      <w:pPr>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pPr>
      <w:r>
        <w:rPr>
          <w:rFonts w:hint="eastAsia" w:ascii="宋体" w:hAnsi="宋体" w:eastAsia="宋体"/>
          <w:color w:val="000000"/>
          <w:sz w:val="30"/>
        </w:rPr>
        <w:t>本专业学生通过3年的学习，须修满本专业人才培养方案所定的学时学分，完成规定的教学活动，毕业时达到规定的素质、知识和能力等方面要求。具体为：</w: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pPr>
      <w:r>
        <w:rPr>
          <w:rFonts w:hint="eastAsia" w:ascii="宋体" w:hAnsi="宋体" w:eastAsia="宋体"/>
          <w:color w:val="000000"/>
          <w:sz w:val="32"/>
        </w:rPr>
        <w:t>1．军训合格；</w: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pPr>
      <w:r>
        <w:rPr>
          <w:rFonts w:hint="eastAsia" w:ascii="宋体" w:hAnsi="宋体" w:eastAsia="宋体"/>
          <w:color w:val="000000"/>
          <w:sz w:val="32"/>
        </w:rPr>
        <w:t>2．操行合格；</w: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rPr>
          <w:rFonts w:hint="eastAsia" w:ascii="宋体" w:hAnsi="宋体" w:eastAsia="宋体"/>
          <w:color w:val="000000"/>
          <w:sz w:val="32"/>
        </w:rPr>
      </w:pPr>
      <w:r>
        <w:rPr>
          <w:rFonts w:hint="eastAsia" w:ascii="宋体" w:hAnsi="宋体" w:eastAsia="宋体"/>
          <w:color w:val="000000"/>
          <w:sz w:val="32"/>
        </w:rPr>
        <w:t>3．</w:t>
      </w:r>
      <w:r>
        <w:rPr>
          <w:rFonts w:hint="eastAsia" w:ascii="宋体" w:hAnsi="宋体" w:eastAsia="宋体"/>
          <w:color w:val="000000"/>
          <w:sz w:val="32"/>
          <w:lang w:val="en-US" w:eastAsia="zh-CN"/>
        </w:rPr>
        <w:t>岗位实</w:t>
      </w:r>
      <w:r>
        <w:rPr>
          <w:rFonts w:hint="eastAsia" w:ascii="宋体" w:hAnsi="宋体" w:eastAsia="宋体"/>
          <w:color w:val="000000"/>
          <w:sz w:val="32"/>
        </w:rPr>
        <w:t>习合格；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pPr>
      <w:r>
        <w:rPr>
          <w:rFonts w:hint="eastAsia" w:ascii="宋体" w:hAnsi="宋体" w:eastAsia="宋体"/>
          <w:color w:val="000000"/>
          <w:sz w:val="32"/>
        </w:rPr>
        <w:t>4．学分达到</w:t>
      </w:r>
      <w:r>
        <w:rPr>
          <w:rFonts w:hint="eastAsia" w:ascii="宋体" w:hAnsi="宋体" w:eastAsia="宋体"/>
          <w:color w:val="000000"/>
          <w:sz w:val="32"/>
          <w:lang w:val="en-US" w:eastAsia="zh-CN"/>
        </w:rPr>
        <w:t>240</w:t>
      </w:r>
      <w:r>
        <w:rPr>
          <w:rFonts w:hint="eastAsia" w:ascii="宋体" w:hAnsi="宋体" w:eastAsia="宋体"/>
          <w:color w:val="000000"/>
          <w:sz w:val="32"/>
        </w:rPr>
        <w:t>分；</w:t>
      </w:r>
    </w:p>
    <w:p>
      <w:pPr>
        <w:keepNext w:val="0"/>
        <w:keepLines w:val="0"/>
        <w:pageBreakBefore w:val="0"/>
        <w:widowControl w:val="0"/>
        <w:kinsoku/>
        <w:wordWrap/>
        <w:overflowPunct/>
        <w:topLinePunct w:val="0"/>
        <w:autoSpaceDE/>
        <w:autoSpaceDN/>
        <w:bidi w:val="0"/>
        <w:adjustRightInd/>
        <w:snapToGrid/>
        <w:spacing w:line="360" w:lineRule="auto"/>
        <w:ind w:firstLine="620"/>
        <w:jc w:val="left"/>
        <w:textAlignment w:val="auto"/>
        <w:sectPr>
          <w:footerReference r:id="rId29" w:type="default"/>
          <w:type w:val="continuous"/>
          <w:pgSz w:w="11900" w:h="16820"/>
          <w:pgMar w:top="1440" w:right="1420" w:bottom="1440" w:left="1540" w:header="0" w:footer="1200" w:gutter="0"/>
          <w:pgNumType w:fmt="decimal"/>
          <w:cols w:space="720" w:num="1"/>
        </w:sectPr>
      </w:pPr>
      <w:r>
        <w:rPr>
          <w:rFonts w:hint="eastAsia" w:ascii="宋体" w:hAnsi="宋体" w:eastAsia="宋体"/>
          <w:color w:val="000000"/>
          <w:sz w:val="32"/>
        </w:rPr>
        <w:t>5．持</w:t>
      </w:r>
      <w:r>
        <w:rPr>
          <w:rFonts w:hint="eastAsia" w:ascii="宋体" w:hAnsi="宋体" w:eastAsia="宋体"/>
          <w:color w:val="000000"/>
          <w:sz w:val="32"/>
          <w:lang w:val="en-US" w:eastAsia="zh-CN"/>
        </w:rPr>
        <w:t>普通话</w:t>
      </w:r>
      <w:r>
        <w:rPr>
          <w:rFonts w:hint="eastAsia" w:ascii="宋体" w:hAnsi="宋体" w:eastAsia="宋体"/>
          <w:color w:val="000000"/>
          <w:sz w:val="32"/>
        </w:rPr>
        <w:t>等级证或本专业有关</w:t>
      </w:r>
      <w:r>
        <w:rPr>
          <w:rFonts w:hint="eastAsia" w:ascii="宋体" w:hAnsi="宋体" w:eastAsia="宋体"/>
          <w:color w:val="000000"/>
          <w:sz w:val="32"/>
          <w:lang w:eastAsia="zh-CN"/>
        </w:rPr>
        <w:t>“</w:t>
      </w:r>
      <w:r>
        <w:rPr>
          <w:rFonts w:hint="eastAsia" w:ascii="宋体" w:hAnsi="宋体" w:eastAsia="宋体"/>
          <w:color w:val="000000"/>
          <w:sz w:val="32"/>
          <w:lang w:val="en-US" w:eastAsia="zh-CN"/>
        </w:rPr>
        <w:t>1+X</w:t>
      </w:r>
      <w:r>
        <w:rPr>
          <w:rFonts w:hint="eastAsia" w:ascii="宋体" w:hAnsi="宋体" w:eastAsia="宋体"/>
          <w:color w:val="000000"/>
          <w:sz w:val="32"/>
          <w:lang w:eastAsia="zh-CN"/>
        </w:rPr>
        <w:t>”</w:t>
      </w:r>
      <w:r>
        <w:rPr>
          <w:rFonts w:hint="eastAsia" w:ascii="宋体" w:hAnsi="宋体" w:eastAsia="宋体"/>
          <w:color w:val="000000"/>
          <w:sz w:val="32"/>
          <w:lang w:val="en-US" w:eastAsia="zh-CN"/>
        </w:rPr>
        <w:t>职业技能等级证书</w:t>
      </w:r>
      <w:r>
        <w:rPr>
          <w:rFonts w:hint="eastAsia" w:ascii="宋体" w:hAnsi="宋体" w:eastAsia="宋体"/>
          <w:color w:val="000000"/>
          <w:sz w:val="32"/>
        </w:rPr>
        <w:t>。</w:t>
      </w:r>
      <w:r>
        <mc:AlternateContent>
          <mc:Choice Requires="wps">
            <w:drawing>
              <wp:anchor distT="0" distB="0" distL="114300" distR="114300" simplePos="0" relativeHeight="251661312" behindDoc="0" locked="0" layoutInCell="1" allowOverlap="1">
                <wp:simplePos x="0" y="0"/>
                <wp:positionH relativeFrom="page">
                  <wp:posOffset>3327400</wp:posOffset>
                </wp:positionH>
                <wp:positionV relativeFrom="paragraph">
                  <wp:posOffset>8382000</wp:posOffset>
                </wp:positionV>
                <wp:extent cx="1574800" cy="165100"/>
                <wp:effectExtent l="0" t="0" r="0" b="0"/>
                <wp:wrapNone/>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宋体" w:hAnsi="宋体" w:eastAsia="宋体"/>
                                <w:color w:val="000000"/>
                                <w:sz w:val="20"/>
                              </w:rPr>
                              <w:t>第38页共40页</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660pt;height:13pt;width:124pt;mso-position-horizontal-relative:page;z-index:251661312;mso-width-relative:page;mso-height-relative:page;" filled="f" stroked="f" coordsize="21600,21600" o:gfxdata="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YslRpoo&#10;mPj5z+/z3//nf79QGfXprV9B2q2FxDB8NANszb3fgzPSHrhT8QuEUIzXeXG1AI1PDS6LalkV81Fp&#10;NgREIQGc5bKeY0Qho6oWdblMGdkDlHU+fGJGoWg02MEok8Lk+MUHaAtS71NiZW1uhJRpnFKjvsF1&#10;Nc/Tg0sEXkgNDyOhsfFohWE3TCx3pj0BSflZg8Ll/CqPG5MuYLjH3t3kHSt/OATDRWoqIo4wUyGY&#10;W+p12rG4GI/vK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NbKSDZAAAADQEAAA8AAAAA&#10;AAAAAQAgAAAAIgAAAGRycy9kb3ducmV2LnhtbFBLAQIUABQAAAAIAIdO4kAK19gG2gEAAJ8DAAAO&#10;AAAAAAAAAAEAIAAAACgBAABkcnMvZTJvRG9jLnhtbFBLBQYAAAAABgAGAFkBAAB0BQAAAAA=&#10;">
                <v:fill on="f" focussize="0,0"/>
                <v:stroke on="f" weight="0.5pt"/>
                <v:imagedata o:title=""/>
                <o:lock v:ext="edit" aspectratio="f"/>
                <v:textbox inset="2pt,0mm,2pt,0mm">
                  <w:txbxContent>
                    <w:p>
                      <w:pPr>
                        <w:spacing w:line="340" w:lineRule="exact"/>
                        <w:jc w:val="center"/>
                      </w:pPr>
                      <w:r>
                        <w:rPr>
                          <w:rFonts w:hint="eastAsia" w:ascii="宋体" w:hAnsi="宋体" w:eastAsia="宋体"/>
                          <w:color w:val="000000"/>
                          <w:sz w:val="20"/>
                        </w:rPr>
                        <w:t>第38页共40页</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pPr>
    </w:p>
    <w:p/>
    <w:sectPr>
      <w:headerReference r:id="rId30" w:type="default"/>
      <w:footerReference r:id="rId31" w:type="default"/>
      <w:type w:val="continuous"/>
      <w:pgSz w:w="11900" w:h="16820"/>
      <w:pgMar w:top="1440" w:right="1800" w:bottom="1180" w:left="18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olor w:val="000000"/>
        <w:sz w:val="20"/>
      </w:rPr>
      <w:t>第11页共40页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olor w:val="000000"/>
        <w:sz w:val="20"/>
      </w:rPr>
      <w:t>第13页共40页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6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olor w:val="000000"/>
        <w:sz w:val="20"/>
      </w:rPr>
      <w:t>第4页共40页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F4561"/>
    <w:multiLevelType w:val="singleLevel"/>
    <w:tmpl w:val="9DCF4561"/>
    <w:lvl w:ilvl="0" w:tentative="0">
      <w:start w:val="3"/>
      <w:numFmt w:val="decimal"/>
      <w:suff w:val="nothing"/>
      <w:lvlText w:val="%1．"/>
      <w:lvlJc w:val="left"/>
    </w:lvl>
  </w:abstractNum>
  <w:abstractNum w:abstractNumId="1">
    <w:nsid w:val="CA7D5EB5"/>
    <w:multiLevelType w:val="singleLevel"/>
    <w:tmpl w:val="CA7D5EB5"/>
    <w:lvl w:ilvl="0" w:tentative="0">
      <w:start w:val="1"/>
      <w:numFmt w:val="decimal"/>
      <w:suff w:val="nothing"/>
      <w:lvlText w:val="%1．"/>
      <w:lvlJc w:val="left"/>
    </w:lvl>
  </w:abstractNum>
  <w:abstractNum w:abstractNumId="2">
    <w:nsid w:val="23D38EF6"/>
    <w:multiLevelType w:val="singleLevel"/>
    <w:tmpl w:val="23D38EF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YTQ0ZDhiM2NmZDVjYmUxYWM0MTQ0MmEyOTg4NDkifQ=="/>
  </w:docVars>
  <w:rsids>
    <w:rsidRoot w:val="439D13DC"/>
    <w:rsid w:val="02E36868"/>
    <w:rsid w:val="0BD35188"/>
    <w:rsid w:val="185C42E4"/>
    <w:rsid w:val="3338196D"/>
    <w:rsid w:val="3AA06FEA"/>
    <w:rsid w:val="3E1C56C2"/>
    <w:rsid w:val="439D13DC"/>
    <w:rsid w:val="45C856C5"/>
    <w:rsid w:val="4669385F"/>
    <w:rsid w:val="46D83FB0"/>
    <w:rsid w:val="4FF62A69"/>
    <w:rsid w:val="57A14B99"/>
    <w:rsid w:val="6A14606C"/>
    <w:rsid w:val="6BDD2D13"/>
    <w:rsid w:val="77D83634"/>
    <w:rsid w:val="7D972EE1"/>
    <w:rsid w:val="7E43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header" Target="header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31290</Words>
  <Characters>31551</Characters>
  <Lines>0</Lines>
  <Paragraphs>0</Paragraphs>
  <TotalTime>22</TotalTime>
  <ScaleCrop>false</ScaleCrop>
  <LinksUpToDate>false</LinksUpToDate>
  <CharactersWithSpaces>31610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2023-09-12T07:05:00Z</dcterms:created>
  <dc:creator>予</dc:creator>
  <cp:lastModifiedBy>坚韧人生</cp:lastModifiedBy>
  <dcterms:modified xsi:type="dcterms:W3CDTF">2023-10-09T00:58:33Z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E7D292E7741449488D14350AD9E71682_13</vt:lpwstr>
  </property>
</Properties>
</file>